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452C7" w14:textId="77777777" w:rsidR="002B1F3D" w:rsidRDefault="00B80C90" w:rsidP="00CC6FE0">
      <w:pPr>
        <w:pStyle w:val="Heading1"/>
        <w:rPr>
          <w:rFonts w:asciiTheme="minorHAnsi" w:hAnsiTheme="minorHAnsi" w:cstheme="minorHAnsi"/>
          <w:b/>
        </w:rPr>
      </w:pPr>
      <w:bookmarkStart w:id="0" w:name="_Toc149642235"/>
      <w:r w:rsidRPr="00B80C90">
        <w:rPr>
          <w:rFonts w:asciiTheme="minorHAnsi" w:hAnsiTheme="minorHAnsi" w:cstheme="minorHAnsi"/>
          <w:b/>
        </w:rPr>
        <w:t>A Guide for Research Administrators and</w:t>
      </w:r>
      <w:r>
        <w:rPr>
          <w:rFonts w:asciiTheme="minorHAnsi" w:hAnsiTheme="minorHAnsi" w:cstheme="minorHAnsi"/>
          <w:b/>
        </w:rPr>
        <w:t xml:space="preserve"> </w:t>
      </w:r>
      <w:r w:rsidRPr="00B80C90">
        <w:rPr>
          <w:rFonts w:asciiTheme="minorHAnsi" w:hAnsiTheme="minorHAnsi" w:cstheme="minorHAnsi"/>
          <w:b/>
        </w:rPr>
        <w:t>Principal Investigators</w:t>
      </w:r>
      <w:r>
        <w:rPr>
          <w:rFonts w:asciiTheme="minorHAnsi" w:hAnsiTheme="minorHAnsi" w:cstheme="minorHAnsi"/>
          <w:b/>
        </w:rPr>
        <w:t xml:space="preserve"> </w:t>
      </w:r>
      <w:bookmarkStart w:id="1" w:name="_Toc149642236"/>
      <w:bookmarkEnd w:id="0"/>
    </w:p>
    <w:p w14:paraId="2E7CE1E7" w14:textId="29C86E6B" w:rsidR="00D32F62" w:rsidRPr="00842D3F" w:rsidRDefault="002B1F3D" w:rsidP="00CC6FE0">
      <w:pPr>
        <w:pStyle w:val="Heading1"/>
        <w:rPr>
          <w:rFonts w:asciiTheme="minorHAnsi" w:hAnsiTheme="minorHAnsi" w:cstheme="minorHAnsi"/>
        </w:rPr>
      </w:pPr>
      <w:r w:rsidRPr="002B1F3D">
        <w:rPr>
          <w:rFonts w:asciiTheme="minorHAnsi" w:hAnsiTheme="minorHAnsi" w:cstheme="minorHAnsi"/>
          <w:bCs/>
        </w:rPr>
        <w:t>W</w:t>
      </w:r>
      <w:r w:rsidR="00D32F62" w:rsidRPr="00842D3F">
        <w:rPr>
          <w:rFonts w:asciiTheme="minorHAnsi" w:hAnsiTheme="minorHAnsi" w:cstheme="minorHAnsi"/>
        </w:rPr>
        <w:t>hat is a GRF Award?</w:t>
      </w:r>
      <w:bookmarkEnd w:id="1"/>
    </w:p>
    <w:p w14:paraId="07F32D7E" w14:textId="77777777" w:rsidR="00D32F62" w:rsidRPr="00842D3F" w:rsidRDefault="00D32F62">
      <w:pPr>
        <w:pStyle w:val="BodyText"/>
        <w:rPr>
          <w:rFonts w:asciiTheme="minorHAnsi" w:hAnsiTheme="minorHAnsi" w:cstheme="minorHAnsi"/>
          <w:sz w:val="24"/>
          <w:szCs w:val="24"/>
        </w:rPr>
      </w:pPr>
    </w:p>
    <w:p w14:paraId="1724F4B2" w14:textId="7B536D4B" w:rsidR="00D32F62" w:rsidRPr="00842D3F" w:rsidRDefault="00D32F62">
      <w:pPr>
        <w:pStyle w:val="BodyText"/>
        <w:rPr>
          <w:rFonts w:asciiTheme="minorHAnsi" w:hAnsiTheme="minorHAnsi" w:cstheme="minorHAnsi"/>
          <w:color w:val="000000"/>
          <w:sz w:val="24"/>
          <w:szCs w:val="24"/>
        </w:rPr>
      </w:pPr>
      <w:r w:rsidRPr="00842D3F">
        <w:rPr>
          <w:rFonts w:asciiTheme="minorHAnsi" w:hAnsiTheme="minorHAnsi" w:cstheme="minorHAnsi"/>
          <w:color w:val="000000"/>
          <w:sz w:val="24"/>
          <w:szCs w:val="24"/>
        </w:rPr>
        <w:t xml:space="preserve">The General Research Fund is a competitive award program that provides funding for the advancement of the university’s research program.  The office of the Vice </w:t>
      </w:r>
      <w:r w:rsidR="00E40FC5" w:rsidRPr="00842D3F">
        <w:rPr>
          <w:rFonts w:asciiTheme="minorHAnsi" w:hAnsiTheme="minorHAnsi" w:cstheme="minorHAnsi"/>
          <w:color w:val="000000"/>
          <w:sz w:val="24"/>
          <w:szCs w:val="24"/>
        </w:rPr>
        <w:t xml:space="preserve">Chancellor </w:t>
      </w:r>
      <w:r w:rsidRPr="00842D3F">
        <w:rPr>
          <w:rFonts w:asciiTheme="minorHAnsi" w:hAnsiTheme="minorHAnsi" w:cstheme="minorHAnsi"/>
          <w:color w:val="000000"/>
          <w:sz w:val="24"/>
          <w:szCs w:val="24"/>
        </w:rPr>
        <w:t>for Research provides funds</w:t>
      </w:r>
      <w:r w:rsidR="00E165F4" w:rsidRPr="00842D3F">
        <w:rPr>
          <w:rFonts w:asciiTheme="minorHAnsi" w:hAnsiTheme="minorHAnsi" w:cstheme="minorHAnsi"/>
          <w:color w:val="000000"/>
          <w:sz w:val="24"/>
          <w:szCs w:val="24"/>
        </w:rPr>
        <w:t xml:space="preserve"> </w:t>
      </w:r>
      <w:r w:rsidRPr="00842D3F">
        <w:rPr>
          <w:rFonts w:asciiTheme="minorHAnsi" w:hAnsiTheme="minorHAnsi" w:cstheme="minorHAnsi"/>
          <w:color w:val="000000"/>
          <w:sz w:val="24"/>
          <w:szCs w:val="24"/>
        </w:rPr>
        <w:t>to each school or college annually</w:t>
      </w:r>
      <w:r w:rsidR="00BC7ECC" w:rsidRPr="00842D3F">
        <w:rPr>
          <w:rFonts w:asciiTheme="minorHAnsi" w:hAnsiTheme="minorHAnsi" w:cstheme="minorHAnsi"/>
          <w:color w:val="000000"/>
          <w:sz w:val="24"/>
          <w:szCs w:val="24"/>
        </w:rPr>
        <w:t xml:space="preserve"> and </w:t>
      </w:r>
      <w:r w:rsidR="004C43F4" w:rsidRPr="00842D3F">
        <w:rPr>
          <w:rFonts w:asciiTheme="minorHAnsi" w:hAnsiTheme="minorHAnsi" w:cstheme="minorHAnsi"/>
          <w:color w:val="000000"/>
          <w:sz w:val="24"/>
          <w:szCs w:val="24"/>
        </w:rPr>
        <w:t xml:space="preserve">funds </w:t>
      </w:r>
      <w:r w:rsidR="00BC7ECC" w:rsidRPr="00842D3F">
        <w:rPr>
          <w:rFonts w:asciiTheme="minorHAnsi" w:hAnsiTheme="minorHAnsi" w:cstheme="minorHAnsi"/>
          <w:color w:val="000000"/>
          <w:sz w:val="24"/>
          <w:szCs w:val="24"/>
        </w:rPr>
        <w:t xml:space="preserve">are </w:t>
      </w:r>
      <w:r w:rsidR="004C43F4" w:rsidRPr="00842D3F">
        <w:rPr>
          <w:rFonts w:asciiTheme="minorHAnsi" w:hAnsiTheme="minorHAnsi" w:cstheme="minorHAnsi"/>
          <w:color w:val="000000"/>
          <w:sz w:val="24"/>
          <w:szCs w:val="24"/>
        </w:rPr>
        <w:t xml:space="preserve">administered by the recipient </w:t>
      </w:r>
      <w:r w:rsidRPr="00842D3F">
        <w:rPr>
          <w:rFonts w:asciiTheme="minorHAnsi" w:hAnsiTheme="minorHAnsi" w:cstheme="minorHAnsi"/>
          <w:color w:val="000000"/>
          <w:sz w:val="24"/>
          <w:szCs w:val="24"/>
        </w:rPr>
        <w:t>departments.</w:t>
      </w:r>
    </w:p>
    <w:p w14:paraId="1E6AD45E" w14:textId="4A94E31C" w:rsidR="00D32F62" w:rsidRPr="00842D3F" w:rsidRDefault="00226A90" w:rsidP="00CC6FE0">
      <w:pPr>
        <w:pStyle w:val="Heading1"/>
        <w:rPr>
          <w:rFonts w:asciiTheme="minorHAnsi" w:hAnsiTheme="minorHAnsi" w:cstheme="minorHAnsi"/>
        </w:rPr>
      </w:pPr>
      <w:bookmarkStart w:id="2" w:name="_Toc149642237"/>
      <w:r w:rsidRPr="00842D3F">
        <w:rPr>
          <w:rFonts w:asciiTheme="minorHAnsi" w:hAnsiTheme="minorHAnsi" w:cstheme="minorHAnsi"/>
        </w:rPr>
        <w:t>Eligibility</w:t>
      </w:r>
      <w:bookmarkEnd w:id="2"/>
      <w:r w:rsidR="00D32F62" w:rsidRPr="00842D3F">
        <w:rPr>
          <w:rFonts w:asciiTheme="minorHAnsi" w:hAnsiTheme="minorHAnsi" w:cstheme="minorHAnsi"/>
        </w:rPr>
        <w:br/>
      </w:r>
    </w:p>
    <w:p w14:paraId="0361CA8E" w14:textId="5194867F" w:rsidR="00D32F62" w:rsidRPr="00842D3F" w:rsidRDefault="00D32F62">
      <w:pPr>
        <w:pStyle w:val="BodyText"/>
        <w:rPr>
          <w:rFonts w:asciiTheme="minorHAnsi" w:hAnsiTheme="minorHAnsi" w:cstheme="minorHAnsi"/>
          <w:color w:val="000000"/>
          <w:sz w:val="24"/>
          <w:szCs w:val="24"/>
        </w:rPr>
      </w:pPr>
      <w:r w:rsidRPr="00842D3F">
        <w:rPr>
          <w:rFonts w:asciiTheme="minorHAnsi" w:hAnsiTheme="minorHAnsi" w:cstheme="minorHAnsi"/>
          <w:color w:val="000000"/>
          <w:sz w:val="24"/>
          <w:szCs w:val="24"/>
        </w:rPr>
        <w:t xml:space="preserve">Lawrence campus faculty members are eligible to submit </w:t>
      </w:r>
      <w:r w:rsidRPr="00842D3F">
        <w:rPr>
          <w:rFonts w:asciiTheme="minorHAnsi" w:hAnsiTheme="minorHAnsi" w:cstheme="minorHAnsi"/>
          <w:b/>
          <w:color w:val="000000"/>
          <w:sz w:val="24"/>
          <w:szCs w:val="24"/>
        </w:rPr>
        <w:t>one</w:t>
      </w:r>
      <w:r w:rsidRPr="00842D3F">
        <w:rPr>
          <w:rFonts w:asciiTheme="minorHAnsi" w:hAnsiTheme="minorHAnsi" w:cstheme="minorHAnsi"/>
          <w:color w:val="000000"/>
          <w:sz w:val="24"/>
          <w:szCs w:val="24"/>
        </w:rPr>
        <w:t xml:space="preserve"> GRF proposal </w:t>
      </w:r>
      <w:r w:rsidR="00E165F4" w:rsidRPr="00842D3F">
        <w:rPr>
          <w:rFonts w:asciiTheme="minorHAnsi" w:hAnsiTheme="minorHAnsi" w:cstheme="minorHAnsi"/>
          <w:color w:val="000000"/>
          <w:sz w:val="24"/>
          <w:szCs w:val="24"/>
        </w:rPr>
        <w:t>t</w:t>
      </w:r>
      <w:r w:rsidRPr="00842D3F">
        <w:rPr>
          <w:rFonts w:asciiTheme="minorHAnsi" w:hAnsiTheme="minorHAnsi" w:cstheme="minorHAnsi"/>
          <w:color w:val="000000"/>
          <w:sz w:val="24"/>
          <w:szCs w:val="24"/>
        </w:rPr>
        <w:t xml:space="preserve">o </w:t>
      </w:r>
      <w:r w:rsidR="009938AF" w:rsidRPr="00842D3F">
        <w:rPr>
          <w:rFonts w:asciiTheme="minorHAnsi" w:hAnsiTheme="minorHAnsi" w:cstheme="minorHAnsi"/>
          <w:color w:val="000000"/>
          <w:sz w:val="24"/>
          <w:szCs w:val="24"/>
        </w:rPr>
        <w:t>their</w:t>
      </w:r>
      <w:r w:rsidRPr="00842D3F">
        <w:rPr>
          <w:rFonts w:asciiTheme="minorHAnsi" w:hAnsiTheme="minorHAnsi" w:cstheme="minorHAnsi"/>
          <w:color w:val="000000"/>
          <w:sz w:val="24"/>
          <w:szCs w:val="24"/>
        </w:rPr>
        <w:t xml:space="preserve"> school or college each year.</w:t>
      </w:r>
    </w:p>
    <w:p w14:paraId="59A46A19" w14:textId="77777777" w:rsidR="00B4292A" w:rsidRPr="00842D3F" w:rsidRDefault="00B4292A">
      <w:pPr>
        <w:pStyle w:val="Default"/>
        <w:rPr>
          <w:rFonts w:asciiTheme="minorHAnsi" w:hAnsiTheme="minorHAnsi" w:cstheme="minorHAnsi"/>
          <w:color w:val="auto"/>
        </w:rPr>
        <w:sectPr w:rsidR="00B4292A" w:rsidRPr="00842D3F" w:rsidSect="00CC6FE0">
          <w:footerReference w:type="default" r:id="rId8"/>
          <w:type w:val="continuous"/>
          <w:pgSz w:w="12240" w:h="15840"/>
          <w:pgMar w:top="1440" w:right="1440" w:bottom="1440" w:left="1440" w:header="720" w:footer="720" w:gutter="0"/>
          <w:cols w:space="758"/>
          <w:noEndnote/>
          <w:docGrid w:linePitch="326"/>
        </w:sectPr>
      </w:pPr>
    </w:p>
    <w:p w14:paraId="2372FAF6" w14:textId="6264D9A7" w:rsidR="009248ED" w:rsidRDefault="00F51EBC" w:rsidP="00FF224B">
      <w:pPr>
        <w:pStyle w:val="Heading1"/>
        <w:rPr>
          <w:rFonts w:asciiTheme="minorHAnsi" w:hAnsiTheme="minorHAnsi" w:cstheme="minorHAnsi"/>
        </w:rPr>
      </w:pPr>
      <w:bookmarkStart w:id="3" w:name="_Toc149642238"/>
      <w:r w:rsidRPr="00842D3F">
        <w:rPr>
          <w:rFonts w:asciiTheme="minorHAnsi" w:hAnsiTheme="minorHAnsi" w:cstheme="minorHAnsi"/>
        </w:rPr>
        <w:t>Award Process</w:t>
      </w:r>
      <w:bookmarkEnd w:id="3"/>
      <w:r w:rsidRPr="00842D3F">
        <w:rPr>
          <w:rFonts w:asciiTheme="minorHAnsi" w:hAnsiTheme="minorHAnsi" w:cstheme="minorHAnsi"/>
        </w:rPr>
        <w:t xml:space="preserve"> </w:t>
      </w:r>
    </w:p>
    <w:p w14:paraId="5AA99071" w14:textId="77777777" w:rsidR="00FF224B" w:rsidRPr="00FF224B" w:rsidRDefault="00FF224B" w:rsidP="00FF224B"/>
    <w:p w14:paraId="2DEEF7E4" w14:textId="47573155" w:rsidR="00F44CD6" w:rsidRPr="00842D3F" w:rsidRDefault="00F51EBC" w:rsidP="00CC6FE0">
      <w:pPr>
        <w:pStyle w:val="BodyText"/>
        <w:rPr>
          <w:rFonts w:asciiTheme="minorHAnsi" w:hAnsiTheme="minorHAnsi" w:cstheme="minorHAnsi"/>
          <w:sz w:val="24"/>
          <w:szCs w:val="24"/>
        </w:rPr>
      </w:pPr>
      <w:r w:rsidRPr="00842D3F">
        <w:rPr>
          <w:rFonts w:asciiTheme="minorHAnsi" w:hAnsiTheme="minorHAnsi" w:cstheme="minorHAnsi"/>
          <w:sz w:val="24"/>
          <w:szCs w:val="24"/>
        </w:rPr>
        <w:t xml:space="preserve">Awards will be made based on </w:t>
      </w:r>
      <w:r w:rsidR="00E10D71">
        <w:rPr>
          <w:rFonts w:asciiTheme="minorHAnsi" w:hAnsiTheme="minorHAnsi" w:cstheme="minorHAnsi"/>
          <w:sz w:val="24"/>
          <w:szCs w:val="24"/>
        </w:rPr>
        <w:t xml:space="preserve">the </w:t>
      </w:r>
      <w:r w:rsidRPr="00842D3F">
        <w:rPr>
          <w:rFonts w:asciiTheme="minorHAnsi" w:hAnsiTheme="minorHAnsi" w:cstheme="minorHAnsi"/>
          <w:sz w:val="24"/>
          <w:szCs w:val="24"/>
        </w:rPr>
        <w:t xml:space="preserve">merit of the </w:t>
      </w:r>
      <w:r w:rsidR="009938AF" w:rsidRPr="00842D3F">
        <w:rPr>
          <w:rFonts w:asciiTheme="minorHAnsi" w:hAnsiTheme="minorHAnsi" w:cstheme="minorHAnsi"/>
          <w:sz w:val="24"/>
          <w:szCs w:val="24"/>
        </w:rPr>
        <w:t>project</w:t>
      </w:r>
      <w:r w:rsidRPr="00842D3F">
        <w:rPr>
          <w:rFonts w:asciiTheme="minorHAnsi" w:hAnsiTheme="minorHAnsi" w:cstheme="minorHAnsi"/>
          <w:sz w:val="24"/>
          <w:szCs w:val="24"/>
        </w:rPr>
        <w:t xml:space="preserve">, which includes </w:t>
      </w:r>
      <w:r w:rsidR="00E10D71">
        <w:rPr>
          <w:rFonts w:asciiTheme="minorHAnsi" w:hAnsiTheme="minorHAnsi" w:cstheme="minorHAnsi"/>
          <w:sz w:val="24"/>
          <w:szCs w:val="24"/>
        </w:rPr>
        <w:t xml:space="preserve">the </w:t>
      </w:r>
      <w:r w:rsidRPr="00842D3F">
        <w:rPr>
          <w:rFonts w:asciiTheme="minorHAnsi" w:hAnsiTheme="minorHAnsi" w:cstheme="minorHAnsi"/>
          <w:sz w:val="24"/>
          <w:szCs w:val="24"/>
        </w:rPr>
        <w:t xml:space="preserve">scholarly excellence of the proposal and its benefit to the university and to the individual researcher.  Each school or college </w:t>
      </w:r>
      <w:r w:rsidR="00D52AB1" w:rsidRPr="00842D3F">
        <w:rPr>
          <w:rFonts w:asciiTheme="minorHAnsi" w:hAnsiTheme="minorHAnsi" w:cstheme="minorHAnsi"/>
          <w:sz w:val="24"/>
          <w:szCs w:val="24"/>
        </w:rPr>
        <w:t>may</w:t>
      </w:r>
      <w:r w:rsidRPr="00842D3F">
        <w:rPr>
          <w:rFonts w:asciiTheme="minorHAnsi" w:hAnsiTheme="minorHAnsi" w:cstheme="minorHAnsi"/>
          <w:sz w:val="24"/>
          <w:szCs w:val="24"/>
        </w:rPr>
        <w:t xml:space="preserve"> determine its own proposal criteria, guidelines, application forms, application process, submission deadline, and review committee. </w:t>
      </w:r>
      <w:r w:rsidR="002B1F3D" w:rsidRPr="00842D3F">
        <w:rPr>
          <w:rFonts w:asciiTheme="minorHAnsi" w:hAnsiTheme="minorHAnsi" w:cstheme="minorHAnsi"/>
          <w:sz w:val="24"/>
          <w:szCs w:val="24"/>
        </w:rPr>
        <w:t>Alternatively</w:t>
      </w:r>
      <w:r w:rsidR="009938AF" w:rsidRPr="00842D3F">
        <w:rPr>
          <w:rFonts w:asciiTheme="minorHAnsi" w:hAnsiTheme="minorHAnsi" w:cstheme="minorHAnsi"/>
          <w:sz w:val="24"/>
          <w:szCs w:val="24"/>
        </w:rPr>
        <w:t>, departments may choose to use the application form and guidelines provided by KU Research.</w:t>
      </w:r>
    </w:p>
    <w:p w14:paraId="65687B8D" w14:textId="2AB466C5" w:rsidR="00CF0351" w:rsidRDefault="00CF0351" w:rsidP="00CC6FE0">
      <w:pPr>
        <w:pStyle w:val="BodyText"/>
        <w:rPr>
          <w:sz w:val="24"/>
          <w:szCs w:val="24"/>
        </w:rPr>
      </w:pPr>
    </w:p>
    <w:p w14:paraId="63C7AF5B" w14:textId="06C6CF51" w:rsidR="00F51EBC" w:rsidRPr="00842D3F" w:rsidRDefault="00EA70C0" w:rsidP="00CC6FE0">
      <w:pPr>
        <w:pStyle w:val="Heading1"/>
        <w:rPr>
          <w:rFonts w:asciiTheme="minorHAnsi" w:hAnsiTheme="minorHAnsi" w:cstheme="minorHAnsi"/>
        </w:rPr>
      </w:pPr>
      <w:bookmarkStart w:id="4" w:name="_Toc149642239"/>
      <w:r w:rsidRPr="00842D3F">
        <w:rPr>
          <w:rFonts w:asciiTheme="minorHAnsi" w:hAnsiTheme="minorHAnsi" w:cstheme="minorHAnsi"/>
        </w:rPr>
        <w:t>A</w:t>
      </w:r>
      <w:r w:rsidR="00F51EBC" w:rsidRPr="00842D3F">
        <w:rPr>
          <w:rFonts w:asciiTheme="minorHAnsi" w:hAnsiTheme="minorHAnsi" w:cstheme="minorHAnsi"/>
        </w:rPr>
        <w:t>ward Amounts</w:t>
      </w:r>
      <w:bookmarkEnd w:id="4"/>
    </w:p>
    <w:p w14:paraId="7E9F125E" w14:textId="77777777" w:rsidR="00F51EBC" w:rsidRPr="00842D3F" w:rsidRDefault="00F51EBC" w:rsidP="00CC6FE0">
      <w:pPr>
        <w:pStyle w:val="CM5"/>
        <w:spacing w:line="240" w:lineRule="auto"/>
        <w:rPr>
          <w:rFonts w:asciiTheme="minorHAnsi" w:hAnsiTheme="minorHAnsi" w:cstheme="minorHAnsi"/>
        </w:rPr>
      </w:pPr>
    </w:p>
    <w:p w14:paraId="50E00F18" w14:textId="768920C4" w:rsidR="00F44CD6" w:rsidRPr="00842D3F" w:rsidRDefault="00F51EBC" w:rsidP="00B80C90">
      <w:pPr>
        <w:pStyle w:val="CM4"/>
        <w:spacing w:line="240" w:lineRule="auto"/>
        <w:rPr>
          <w:rFonts w:asciiTheme="minorHAnsi" w:hAnsiTheme="minorHAnsi" w:cstheme="minorHAnsi"/>
        </w:rPr>
      </w:pPr>
      <w:r w:rsidRPr="00842D3F">
        <w:rPr>
          <w:rFonts w:asciiTheme="minorHAnsi" w:hAnsiTheme="minorHAnsi" w:cstheme="minorHAnsi"/>
        </w:rPr>
        <w:t>The amount of funds allocated to each entity is based on a three-year evaluation by the Faculty Senate Research Committee. All evaluations are based on the review of reports submitted by each school or college that outline the progress each entity has made toward meeting its research goals.  Individual award amounts are then established by each school or college based on its annual allocation.</w:t>
      </w:r>
    </w:p>
    <w:p w14:paraId="3EAFDD9E" w14:textId="77777777" w:rsidR="00F44CD6" w:rsidRPr="00842D3F" w:rsidRDefault="00F44CD6" w:rsidP="00F44CD6">
      <w:pPr>
        <w:pStyle w:val="CM5"/>
        <w:spacing w:line="240" w:lineRule="auto"/>
        <w:rPr>
          <w:rFonts w:asciiTheme="minorHAnsi" w:hAnsiTheme="minorHAnsi" w:cstheme="minorHAnsi"/>
        </w:rPr>
      </w:pPr>
    </w:p>
    <w:p w14:paraId="75BF1B3B" w14:textId="5E8100AF" w:rsidR="008D0C56" w:rsidRPr="00842D3F" w:rsidRDefault="00F44CD6" w:rsidP="00CC6FE0">
      <w:pPr>
        <w:pStyle w:val="CM17"/>
        <w:spacing w:after="0"/>
        <w:rPr>
          <w:rFonts w:asciiTheme="minorHAnsi" w:hAnsiTheme="minorHAnsi" w:cstheme="minorHAnsi"/>
          <w:color w:val="000000"/>
        </w:rPr>
      </w:pPr>
      <w:r w:rsidRPr="00842D3F">
        <w:rPr>
          <w:rFonts w:asciiTheme="minorHAnsi" w:hAnsiTheme="minorHAnsi" w:cstheme="minorHAnsi"/>
          <w:color w:val="000000"/>
        </w:rPr>
        <w:t>Funding for the Competition GRF is provided by the Office of the Vice Chancellor for Research (KU Research) and administered by representatives of each academic department or school. KU Research will distribute funds annually to account</w:t>
      </w:r>
      <w:r w:rsidR="009938AF" w:rsidRPr="00842D3F">
        <w:rPr>
          <w:rFonts w:asciiTheme="minorHAnsi" w:hAnsiTheme="minorHAnsi" w:cstheme="minorHAnsi"/>
          <w:color w:val="000000"/>
        </w:rPr>
        <w:t>s</w:t>
      </w:r>
      <w:r w:rsidRPr="00842D3F">
        <w:rPr>
          <w:rFonts w:asciiTheme="minorHAnsi" w:hAnsiTheme="minorHAnsi" w:cstheme="minorHAnsi"/>
          <w:color w:val="000000"/>
        </w:rPr>
        <w:t xml:space="preserve"> designated by recipient </w:t>
      </w:r>
      <w:r w:rsidR="009938AF" w:rsidRPr="00842D3F">
        <w:rPr>
          <w:rFonts w:asciiTheme="minorHAnsi" w:hAnsiTheme="minorHAnsi" w:cstheme="minorHAnsi"/>
          <w:color w:val="000000"/>
        </w:rPr>
        <w:t>units</w:t>
      </w:r>
      <w:r w:rsidRPr="00842D3F">
        <w:rPr>
          <w:rFonts w:asciiTheme="minorHAnsi" w:hAnsiTheme="minorHAnsi" w:cstheme="minorHAnsi"/>
          <w:color w:val="000000"/>
        </w:rPr>
        <w:t xml:space="preserve">. Academic departments are responsible for distributing funds to </w:t>
      </w:r>
      <w:r w:rsidR="009938AF" w:rsidRPr="00842D3F">
        <w:rPr>
          <w:rFonts w:asciiTheme="minorHAnsi" w:hAnsiTheme="minorHAnsi" w:cstheme="minorHAnsi"/>
          <w:color w:val="000000"/>
        </w:rPr>
        <w:t>researchers</w:t>
      </w:r>
      <w:r w:rsidRPr="00842D3F">
        <w:rPr>
          <w:rFonts w:asciiTheme="minorHAnsi" w:hAnsiTheme="minorHAnsi" w:cstheme="minorHAnsi"/>
          <w:color w:val="000000"/>
        </w:rPr>
        <w:t xml:space="preserve"> based on approved budgets. </w:t>
      </w:r>
    </w:p>
    <w:p w14:paraId="5E55B468" w14:textId="77777777" w:rsidR="008D0C56" w:rsidRPr="00842D3F" w:rsidRDefault="008D0C56" w:rsidP="00CC6FE0">
      <w:pPr>
        <w:pStyle w:val="CM17"/>
        <w:spacing w:after="0"/>
        <w:rPr>
          <w:rFonts w:asciiTheme="minorHAnsi" w:hAnsiTheme="minorHAnsi" w:cstheme="minorHAnsi"/>
          <w:color w:val="000000"/>
        </w:rPr>
      </w:pPr>
    </w:p>
    <w:p w14:paraId="57FCD5D9" w14:textId="1FC6744E" w:rsidR="00CF0351" w:rsidRDefault="00115ECE" w:rsidP="00115ECE">
      <w:pPr>
        <w:pStyle w:val="CM17"/>
        <w:spacing w:after="0"/>
        <w:rPr>
          <w:rFonts w:asciiTheme="minorHAnsi" w:hAnsiTheme="minorHAnsi" w:cstheme="minorHAnsi"/>
          <w:color w:val="000000"/>
        </w:rPr>
      </w:pPr>
      <w:r w:rsidRPr="00842D3F">
        <w:rPr>
          <w:rFonts w:asciiTheme="minorHAnsi" w:hAnsiTheme="minorHAnsi" w:cstheme="minorHAnsi"/>
          <w:color w:val="000000"/>
        </w:rPr>
        <w:t>The financial</w:t>
      </w:r>
      <w:r w:rsidR="00F44CD6" w:rsidRPr="00842D3F">
        <w:rPr>
          <w:rFonts w:asciiTheme="minorHAnsi" w:hAnsiTheme="minorHAnsi" w:cstheme="minorHAnsi"/>
          <w:color w:val="000000"/>
        </w:rPr>
        <w:t xml:space="preserve"> administration of GRF awards, including appointments, purchasing, tracking of grant balances,</w:t>
      </w:r>
      <w:r w:rsidR="009938AF" w:rsidRPr="00842D3F">
        <w:rPr>
          <w:rFonts w:asciiTheme="minorHAnsi" w:hAnsiTheme="minorHAnsi" w:cstheme="minorHAnsi"/>
          <w:color w:val="000000"/>
        </w:rPr>
        <w:t xml:space="preserve"> and managing carryforward,</w:t>
      </w:r>
      <w:r w:rsidR="00F44CD6" w:rsidRPr="00842D3F">
        <w:rPr>
          <w:rFonts w:asciiTheme="minorHAnsi" w:hAnsiTheme="minorHAnsi" w:cstheme="minorHAnsi"/>
          <w:color w:val="000000"/>
        </w:rPr>
        <w:t xml:space="preserve"> is the responsibility of recipient units.</w:t>
      </w:r>
    </w:p>
    <w:p w14:paraId="59BBD14D" w14:textId="77777777" w:rsidR="00115ECE" w:rsidRDefault="00115ECE" w:rsidP="00115ECE">
      <w:pPr>
        <w:pStyle w:val="Default"/>
        <w:rPr>
          <w:rFonts w:eastAsiaTheme="majorEastAsia"/>
        </w:rPr>
      </w:pPr>
    </w:p>
    <w:p w14:paraId="0AB7DA48" w14:textId="77777777" w:rsidR="00115ECE" w:rsidRPr="00115ECE" w:rsidRDefault="00115ECE" w:rsidP="00115ECE">
      <w:pPr>
        <w:pStyle w:val="Default"/>
        <w:rPr>
          <w:rFonts w:eastAsiaTheme="majorEastAsia"/>
        </w:rPr>
      </w:pPr>
    </w:p>
    <w:p w14:paraId="51FEBEBA" w14:textId="77777777" w:rsidR="00EF3F69" w:rsidRPr="00842D3F" w:rsidRDefault="00EF3F69" w:rsidP="00EF3F69">
      <w:pPr>
        <w:pStyle w:val="CM20"/>
        <w:spacing w:after="0"/>
        <w:rPr>
          <w:rFonts w:asciiTheme="minorHAnsi" w:hAnsiTheme="minorHAnsi" w:cstheme="minorHAnsi"/>
        </w:rPr>
      </w:pPr>
      <w:r w:rsidRPr="00842D3F">
        <w:rPr>
          <w:rFonts w:asciiTheme="minorHAnsi" w:eastAsiaTheme="majorEastAsia" w:hAnsiTheme="minorHAnsi" w:cstheme="minorHAnsi"/>
          <w:color w:val="365F91" w:themeColor="accent1" w:themeShade="BF"/>
          <w:sz w:val="32"/>
          <w:szCs w:val="32"/>
        </w:rPr>
        <w:t xml:space="preserve">Notification of the Award </w:t>
      </w:r>
    </w:p>
    <w:p w14:paraId="34E7D417" w14:textId="77777777" w:rsidR="00EF3F69" w:rsidRPr="00842D3F" w:rsidRDefault="00EF3F69" w:rsidP="00EF3F69">
      <w:pPr>
        <w:rPr>
          <w:rFonts w:asciiTheme="minorHAnsi" w:hAnsiTheme="minorHAnsi" w:cstheme="minorHAnsi"/>
        </w:rPr>
      </w:pPr>
    </w:p>
    <w:p w14:paraId="12E1D4DF" w14:textId="5D0E931E" w:rsidR="00597D5E" w:rsidRPr="00842D3F" w:rsidRDefault="00597D5E" w:rsidP="00597D5E">
      <w:pPr>
        <w:pStyle w:val="Default"/>
        <w:rPr>
          <w:rFonts w:asciiTheme="minorHAnsi" w:hAnsiTheme="minorHAnsi" w:cstheme="minorHAnsi"/>
          <w:color w:val="auto"/>
        </w:rPr>
      </w:pPr>
      <w:r w:rsidRPr="00842D3F">
        <w:rPr>
          <w:rFonts w:asciiTheme="minorHAnsi" w:hAnsiTheme="minorHAnsi" w:cstheme="minorHAnsi"/>
          <w:color w:val="auto"/>
        </w:rPr>
        <w:lastRenderedPageBreak/>
        <w:t xml:space="preserve">The Review Committee for each unit will review proposals, determine the award recipients, and communicate this information to KU Research by </w:t>
      </w:r>
      <w:r w:rsidR="00DB1A09" w:rsidRPr="00DC1705">
        <w:rPr>
          <w:rFonts w:asciiTheme="minorHAnsi" w:hAnsiTheme="minorHAnsi" w:cstheme="minorHAnsi"/>
          <w:b/>
          <w:bCs/>
          <w:color w:val="auto"/>
        </w:rPr>
        <w:t xml:space="preserve">April </w:t>
      </w:r>
      <w:r w:rsidR="00A90254">
        <w:rPr>
          <w:rFonts w:asciiTheme="minorHAnsi" w:hAnsiTheme="minorHAnsi" w:cstheme="minorHAnsi"/>
          <w:b/>
          <w:bCs/>
          <w:color w:val="auto"/>
        </w:rPr>
        <w:t>11</w:t>
      </w:r>
      <w:r w:rsidRPr="00DC1705">
        <w:rPr>
          <w:rFonts w:asciiTheme="minorHAnsi" w:hAnsiTheme="minorHAnsi" w:cstheme="minorHAnsi"/>
          <w:b/>
          <w:bCs/>
          <w:color w:val="auto"/>
        </w:rPr>
        <w:t>, 20</w:t>
      </w:r>
      <w:r w:rsidR="003B0374" w:rsidRPr="00DC1705">
        <w:rPr>
          <w:rFonts w:asciiTheme="minorHAnsi" w:hAnsiTheme="minorHAnsi" w:cstheme="minorHAnsi"/>
          <w:b/>
          <w:bCs/>
          <w:color w:val="auto"/>
        </w:rPr>
        <w:t>2</w:t>
      </w:r>
      <w:r w:rsidR="00A90254">
        <w:rPr>
          <w:rFonts w:asciiTheme="minorHAnsi" w:hAnsiTheme="minorHAnsi" w:cstheme="minorHAnsi"/>
          <w:b/>
          <w:bCs/>
          <w:color w:val="auto"/>
        </w:rPr>
        <w:t>5</w:t>
      </w:r>
      <w:r w:rsidRPr="00842D3F">
        <w:rPr>
          <w:rFonts w:asciiTheme="minorHAnsi" w:hAnsiTheme="minorHAnsi" w:cstheme="minorHAnsi"/>
          <w:color w:val="auto"/>
        </w:rPr>
        <w:t>.  The Review Committee or delegated staff are responsible for ensuring that</w:t>
      </w:r>
      <w:r w:rsidR="009938AF" w:rsidRPr="00842D3F">
        <w:rPr>
          <w:rFonts w:asciiTheme="minorHAnsi" w:hAnsiTheme="minorHAnsi" w:cstheme="minorHAnsi"/>
          <w:color w:val="auto"/>
        </w:rPr>
        <w:t>:</w:t>
      </w:r>
      <w:r w:rsidRPr="00842D3F">
        <w:rPr>
          <w:rFonts w:asciiTheme="minorHAnsi" w:hAnsiTheme="minorHAnsi" w:cstheme="minorHAnsi"/>
          <w:color w:val="auto"/>
        </w:rPr>
        <w:t xml:space="preserve"> </w:t>
      </w:r>
    </w:p>
    <w:p w14:paraId="567A9526" w14:textId="3172351F" w:rsidR="009938AF" w:rsidRPr="00842D3F" w:rsidRDefault="009938AF" w:rsidP="009938AF">
      <w:pPr>
        <w:pStyle w:val="Default"/>
        <w:numPr>
          <w:ilvl w:val="0"/>
          <w:numId w:val="45"/>
        </w:numPr>
        <w:rPr>
          <w:rFonts w:asciiTheme="minorHAnsi" w:hAnsiTheme="minorHAnsi" w:cstheme="minorHAnsi"/>
        </w:rPr>
      </w:pPr>
      <w:r w:rsidRPr="00842D3F">
        <w:rPr>
          <w:rFonts w:asciiTheme="minorHAnsi" w:hAnsiTheme="minorHAnsi" w:cstheme="minorHAnsi"/>
        </w:rPr>
        <w:t xml:space="preserve">Applications include a complete proposal and </w:t>
      </w:r>
      <w:r w:rsidR="00CB61A8" w:rsidRPr="00842D3F">
        <w:rPr>
          <w:rFonts w:asciiTheme="minorHAnsi" w:hAnsiTheme="minorHAnsi" w:cstheme="minorHAnsi"/>
        </w:rPr>
        <w:t>budget.</w:t>
      </w:r>
      <w:r w:rsidRPr="00842D3F">
        <w:rPr>
          <w:rFonts w:asciiTheme="minorHAnsi" w:hAnsiTheme="minorHAnsi" w:cstheme="minorHAnsi"/>
        </w:rPr>
        <w:t xml:space="preserve"> </w:t>
      </w:r>
    </w:p>
    <w:p w14:paraId="37B8ABBF" w14:textId="13C61F35" w:rsidR="009938AF" w:rsidRPr="00842D3F" w:rsidRDefault="009938AF" w:rsidP="009938AF">
      <w:pPr>
        <w:pStyle w:val="Default"/>
        <w:numPr>
          <w:ilvl w:val="0"/>
          <w:numId w:val="45"/>
        </w:numPr>
        <w:rPr>
          <w:rFonts w:asciiTheme="minorHAnsi" w:hAnsiTheme="minorHAnsi" w:cstheme="minorHAnsi"/>
        </w:rPr>
      </w:pPr>
      <w:r w:rsidRPr="00842D3F">
        <w:rPr>
          <w:rFonts w:asciiTheme="minorHAnsi" w:hAnsiTheme="minorHAnsi" w:cstheme="minorHAnsi"/>
        </w:rPr>
        <w:t xml:space="preserve">Budget items are allowable on 099 </w:t>
      </w:r>
      <w:r w:rsidR="00CB61A8" w:rsidRPr="00842D3F">
        <w:rPr>
          <w:rFonts w:asciiTheme="minorHAnsi" w:hAnsiTheme="minorHAnsi" w:cstheme="minorHAnsi"/>
        </w:rPr>
        <w:t>funds.</w:t>
      </w:r>
    </w:p>
    <w:p w14:paraId="42A1892A" w14:textId="6FD178BB" w:rsidR="009938AF" w:rsidRPr="00842D3F" w:rsidRDefault="00CB61A8" w:rsidP="009938AF">
      <w:pPr>
        <w:pStyle w:val="Default"/>
        <w:numPr>
          <w:ilvl w:val="0"/>
          <w:numId w:val="45"/>
        </w:numPr>
        <w:rPr>
          <w:rFonts w:asciiTheme="minorHAnsi" w:hAnsiTheme="minorHAnsi" w:cstheme="minorHAnsi"/>
        </w:rPr>
      </w:pPr>
      <w:r w:rsidRPr="00842D3F">
        <w:rPr>
          <w:rFonts w:asciiTheme="minorHAnsi" w:hAnsiTheme="minorHAnsi" w:cstheme="minorHAnsi"/>
        </w:rPr>
        <w:t>The sum</w:t>
      </w:r>
      <w:r w:rsidR="009938AF" w:rsidRPr="00842D3F">
        <w:rPr>
          <w:rFonts w:asciiTheme="minorHAnsi" w:hAnsiTheme="minorHAnsi" w:cstheme="minorHAnsi"/>
        </w:rPr>
        <w:t xml:space="preserve"> of individual award budgets does not exceed the unit’s </w:t>
      </w:r>
      <w:r w:rsidRPr="00842D3F">
        <w:rPr>
          <w:rFonts w:asciiTheme="minorHAnsi" w:hAnsiTheme="minorHAnsi" w:cstheme="minorHAnsi"/>
        </w:rPr>
        <w:t>allocation.</w:t>
      </w:r>
    </w:p>
    <w:p w14:paraId="4A17F4BD" w14:textId="20DDD45D" w:rsidR="009938AF" w:rsidRDefault="009938AF" w:rsidP="009938AF">
      <w:pPr>
        <w:pStyle w:val="Default"/>
        <w:numPr>
          <w:ilvl w:val="0"/>
          <w:numId w:val="45"/>
        </w:numPr>
        <w:rPr>
          <w:rFonts w:asciiTheme="minorHAnsi" w:hAnsiTheme="minorHAnsi" w:cstheme="minorHAnsi"/>
        </w:rPr>
      </w:pPr>
      <w:r w:rsidRPr="00842D3F">
        <w:rPr>
          <w:rFonts w:asciiTheme="minorHAnsi" w:hAnsiTheme="minorHAnsi" w:cstheme="minorHAnsi"/>
        </w:rPr>
        <w:t>Projects involving Human Subjects, Animal Care, Biohazards, etc. have the necessary approvals in place before research begins</w:t>
      </w:r>
      <w:r w:rsidR="00C1324A">
        <w:rPr>
          <w:rFonts w:asciiTheme="minorHAnsi" w:hAnsiTheme="minorHAnsi" w:cstheme="minorHAnsi"/>
        </w:rPr>
        <w:t>.</w:t>
      </w:r>
    </w:p>
    <w:p w14:paraId="35220F43" w14:textId="77777777" w:rsidR="008B1A9F" w:rsidRPr="00842D3F" w:rsidRDefault="008B1A9F" w:rsidP="008B1A9F">
      <w:pPr>
        <w:pStyle w:val="Default"/>
        <w:rPr>
          <w:rFonts w:asciiTheme="minorHAnsi" w:hAnsiTheme="minorHAnsi" w:cstheme="minorHAnsi"/>
        </w:rPr>
      </w:pPr>
    </w:p>
    <w:p w14:paraId="71E63420" w14:textId="22A3DB06" w:rsidR="00EF3F69" w:rsidRPr="00842D3F" w:rsidRDefault="00EF3F69" w:rsidP="00EF3F69">
      <w:pPr>
        <w:pStyle w:val="Default"/>
        <w:rPr>
          <w:rFonts w:asciiTheme="minorHAnsi" w:hAnsiTheme="minorHAnsi" w:cstheme="minorHAnsi"/>
        </w:rPr>
      </w:pPr>
      <w:r w:rsidRPr="00842D3F">
        <w:rPr>
          <w:rFonts w:asciiTheme="minorHAnsi" w:hAnsiTheme="minorHAnsi" w:cstheme="minorHAnsi"/>
        </w:rPr>
        <w:t xml:space="preserve">Once </w:t>
      </w:r>
      <w:r w:rsidR="009938AF" w:rsidRPr="00842D3F">
        <w:rPr>
          <w:rFonts w:asciiTheme="minorHAnsi" w:hAnsiTheme="minorHAnsi" w:cstheme="minorHAnsi"/>
        </w:rPr>
        <w:t xml:space="preserve">GRF recipients have been selected, each department </w:t>
      </w:r>
      <w:r w:rsidRPr="00842D3F">
        <w:rPr>
          <w:rFonts w:asciiTheme="minorHAnsi" w:hAnsiTheme="minorHAnsi" w:cstheme="minorHAnsi"/>
        </w:rPr>
        <w:t xml:space="preserve">must complete and submit a summary report to KU Research that includes </w:t>
      </w:r>
      <w:r w:rsidR="00CF0351" w:rsidRPr="00842D3F">
        <w:rPr>
          <w:rFonts w:asciiTheme="minorHAnsi" w:hAnsiTheme="minorHAnsi" w:cstheme="minorHAnsi"/>
        </w:rPr>
        <w:t xml:space="preserve">detailed </w:t>
      </w:r>
      <w:r w:rsidRPr="00842D3F">
        <w:rPr>
          <w:rFonts w:asciiTheme="minorHAnsi" w:hAnsiTheme="minorHAnsi" w:cstheme="minorHAnsi"/>
        </w:rPr>
        <w:t>award</w:t>
      </w:r>
      <w:r w:rsidR="00CF0351" w:rsidRPr="00842D3F">
        <w:rPr>
          <w:rFonts w:asciiTheme="minorHAnsi" w:hAnsiTheme="minorHAnsi" w:cstheme="minorHAnsi"/>
        </w:rPr>
        <w:t xml:space="preserve"> and budget information</w:t>
      </w:r>
      <w:r w:rsidRPr="00842D3F">
        <w:rPr>
          <w:rFonts w:asciiTheme="minorHAnsi" w:hAnsiTheme="minorHAnsi" w:cstheme="minorHAnsi"/>
        </w:rPr>
        <w:t xml:space="preserve">. </w:t>
      </w:r>
      <w:r w:rsidR="009938AF" w:rsidRPr="00842D3F">
        <w:rPr>
          <w:rFonts w:asciiTheme="minorHAnsi" w:hAnsiTheme="minorHAnsi" w:cstheme="minorHAnsi"/>
        </w:rPr>
        <w:t xml:space="preserve">This report is due by </w:t>
      </w:r>
      <w:r w:rsidR="009938AF" w:rsidRPr="00DC1705">
        <w:rPr>
          <w:rFonts w:asciiTheme="minorHAnsi" w:hAnsiTheme="minorHAnsi" w:cstheme="minorHAnsi"/>
          <w:b/>
          <w:bCs/>
        </w:rPr>
        <w:t xml:space="preserve">April </w:t>
      </w:r>
      <w:r w:rsidR="00A90254">
        <w:rPr>
          <w:rFonts w:asciiTheme="minorHAnsi" w:hAnsiTheme="minorHAnsi" w:cstheme="minorHAnsi"/>
          <w:b/>
          <w:bCs/>
        </w:rPr>
        <w:t>11</w:t>
      </w:r>
      <w:r w:rsidR="00246CE7" w:rsidRPr="00DC1705">
        <w:rPr>
          <w:rFonts w:asciiTheme="minorHAnsi" w:hAnsiTheme="minorHAnsi" w:cstheme="minorHAnsi"/>
          <w:b/>
          <w:bCs/>
        </w:rPr>
        <w:t>, 202</w:t>
      </w:r>
      <w:r w:rsidR="00A90254">
        <w:rPr>
          <w:rFonts w:asciiTheme="minorHAnsi" w:hAnsiTheme="minorHAnsi" w:cstheme="minorHAnsi"/>
          <w:b/>
          <w:bCs/>
        </w:rPr>
        <w:t>5</w:t>
      </w:r>
      <w:r w:rsidR="001F524D">
        <w:rPr>
          <w:rFonts w:asciiTheme="minorHAnsi" w:hAnsiTheme="minorHAnsi" w:cstheme="minorHAnsi"/>
          <w:b/>
          <w:bCs/>
        </w:rPr>
        <w:t>,</w:t>
      </w:r>
      <w:r w:rsidR="009938AF" w:rsidRPr="00842D3F">
        <w:rPr>
          <w:rFonts w:asciiTheme="minorHAnsi" w:hAnsiTheme="minorHAnsi" w:cstheme="minorHAnsi"/>
        </w:rPr>
        <w:t xml:space="preserve"> to </w:t>
      </w:r>
      <w:r w:rsidR="00090F73" w:rsidRPr="00842D3F">
        <w:rPr>
          <w:rFonts w:asciiTheme="minorHAnsi" w:hAnsiTheme="minorHAnsi" w:cstheme="minorHAnsi"/>
        </w:rPr>
        <w:t>Kelly Baysinger</w:t>
      </w:r>
      <w:r w:rsidR="009938AF" w:rsidRPr="00842D3F">
        <w:rPr>
          <w:rFonts w:asciiTheme="minorHAnsi" w:hAnsiTheme="minorHAnsi" w:cstheme="minorHAnsi"/>
        </w:rPr>
        <w:t xml:space="preserve">, </w:t>
      </w:r>
      <w:hyperlink r:id="rId9" w:history="1">
        <w:r w:rsidR="00090F73" w:rsidRPr="00842D3F">
          <w:rPr>
            <w:rStyle w:val="Hyperlink"/>
            <w:rFonts w:asciiTheme="minorHAnsi" w:hAnsiTheme="minorHAnsi" w:cstheme="minorHAnsi"/>
          </w:rPr>
          <w:t>kbaysinger@ku.edu</w:t>
        </w:r>
      </w:hyperlink>
      <w:r w:rsidR="009938AF" w:rsidRPr="00842D3F">
        <w:rPr>
          <w:rFonts w:asciiTheme="minorHAnsi" w:hAnsiTheme="minorHAnsi" w:cstheme="minorHAnsi"/>
        </w:rPr>
        <w:t xml:space="preserve">. </w:t>
      </w:r>
      <w:r w:rsidR="00CF0351" w:rsidRPr="00842D3F">
        <w:rPr>
          <w:rFonts w:asciiTheme="minorHAnsi" w:hAnsiTheme="minorHAnsi" w:cstheme="minorHAnsi"/>
        </w:rPr>
        <w:t>The following information is required.</w:t>
      </w:r>
    </w:p>
    <w:p w14:paraId="276AB6CC" w14:textId="77777777" w:rsidR="00EF3F69" w:rsidRPr="00842D3F" w:rsidRDefault="00EF3F69" w:rsidP="00EF3F69">
      <w:pPr>
        <w:pStyle w:val="Default"/>
        <w:rPr>
          <w:rFonts w:asciiTheme="minorHAnsi" w:hAnsiTheme="minorHAnsi" w:cstheme="minorHAnsi"/>
        </w:rPr>
      </w:pPr>
    </w:p>
    <w:p w14:paraId="15BB2046" w14:textId="77777777" w:rsidR="00CF0351" w:rsidRPr="00842D3F" w:rsidRDefault="00CF0351" w:rsidP="00CF0351">
      <w:pPr>
        <w:pStyle w:val="Default"/>
        <w:numPr>
          <w:ilvl w:val="0"/>
          <w:numId w:val="46"/>
        </w:numPr>
        <w:rPr>
          <w:rFonts w:asciiTheme="minorHAnsi" w:hAnsiTheme="minorHAnsi" w:cstheme="minorHAnsi"/>
        </w:rPr>
      </w:pPr>
      <w:r w:rsidRPr="00842D3F">
        <w:rPr>
          <w:rFonts w:asciiTheme="minorHAnsi" w:hAnsiTheme="minorHAnsi" w:cstheme="minorHAnsi"/>
        </w:rPr>
        <w:t>Awarding Dept</w:t>
      </w:r>
    </w:p>
    <w:p w14:paraId="46D1DC5F" w14:textId="77777777" w:rsidR="00CF0351" w:rsidRPr="00842D3F" w:rsidRDefault="00CF0351" w:rsidP="00CF0351">
      <w:pPr>
        <w:pStyle w:val="Default"/>
        <w:numPr>
          <w:ilvl w:val="0"/>
          <w:numId w:val="46"/>
        </w:numPr>
        <w:rPr>
          <w:rFonts w:asciiTheme="minorHAnsi" w:hAnsiTheme="minorHAnsi" w:cstheme="minorHAnsi"/>
        </w:rPr>
      </w:pPr>
      <w:r w:rsidRPr="00842D3F">
        <w:rPr>
          <w:rFonts w:asciiTheme="minorHAnsi" w:hAnsiTheme="minorHAnsi" w:cstheme="minorHAnsi"/>
        </w:rPr>
        <w:t>PI Last Name</w:t>
      </w:r>
    </w:p>
    <w:p w14:paraId="7BFFF22A" w14:textId="77777777" w:rsidR="00CF0351" w:rsidRPr="00842D3F" w:rsidRDefault="00CF0351" w:rsidP="00CF0351">
      <w:pPr>
        <w:pStyle w:val="Default"/>
        <w:numPr>
          <w:ilvl w:val="0"/>
          <w:numId w:val="46"/>
        </w:numPr>
        <w:rPr>
          <w:rFonts w:asciiTheme="minorHAnsi" w:hAnsiTheme="minorHAnsi" w:cstheme="minorHAnsi"/>
        </w:rPr>
      </w:pPr>
      <w:r w:rsidRPr="00842D3F">
        <w:rPr>
          <w:rFonts w:asciiTheme="minorHAnsi" w:hAnsiTheme="minorHAnsi" w:cstheme="minorHAnsi"/>
        </w:rPr>
        <w:t>PI First Name</w:t>
      </w:r>
    </w:p>
    <w:p w14:paraId="24FA244E" w14:textId="77777777" w:rsidR="00CF0351" w:rsidRPr="00842D3F" w:rsidRDefault="00CF0351" w:rsidP="00CF0351">
      <w:pPr>
        <w:pStyle w:val="Default"/>
        <w:numPr>
          <w:ilvl w:val="0"/>
          <w:numId w:val="46"/>
        </w:numPr>
        <w:rPr>
          <w:rFonts w:asciiTheme="minorHAnsi" w:hAnsiTheme="minorHAnsi" w:cstheme="minorHAnsi"/>
        </w:rPr>
      </w:pPr>
      <w:r w:rsidRPr="00842D3F">
        <w:rPr>
          <w:rFonts w:asciiTheme="minorHAnsi" w:hAnsiTheme="minorHAnsi" w:cstheme="minorHAnsi"/>
        </w:rPr>
        <w:t>Award Title</w:t>
      </w:r>
    </w:p>
    <w:p w14:paraId="79E90E4B" w14:textId="78DEAC6F" w:rsidR="00CF0351" w:rsidRPr="00842D3F" w:rsidRDefault="00CF0351" w:rsidP="00CF0351">
      <w:pPr>
        <w:pStyle w:val="Default"/>
        <w:numPr>
          <w:ilvl w:val="0"/>
          <w:numId w:val="46"/>
        </w:numPr>
        <w:rPr>
          <w:rFonts w:asciiTheme="minorHAnsi" w:hAnsiTheme="minorHAnsi" w:cstheme="minorHAnsi"/>
        </w:rPr>
      </w:pPr>
      <w:r w:rsidRPr="00842D3F">
        <w:rPr>
          <w:rFonts w:asciiTheme="minorHAnsi" w:hAnsiTheme="minorHAnsi" w:cstheme="minorHAnsi"/>
        </w:rPr>
        <w:t>Detailed Budget, by Category, including:</w:t>
      </w:r>
    </w:p>
    <w:p w14:paraId="2B4F7F4E" w14:textId="1F91DB69" w:rsidR="00CF0351" w:rsidRPr="00842D3F" w:rsidRDefault="00CF0351" w:rsidP="00CF0351">
      <w:pPr>
        <w:pStyle w:val="Default"/>
        <w:numPr>
          <w:ilvl w:val="1"/>
          <w:numId w:val="46"/>
        </w:numPr>
        <w:rPr>
          <w:rFonts w:asciiTheme="minorHAnsi" w:hAnsiTheme="minorHAnsi" w:cstheme="minorHAnsi"/>
        </w:rPr>
      </w:pPr>
      <w:r w:rsidRPr="00842D3F">
        <w:rPr>
          <w:rFonts w:asciiTheme="minorHAnsi" w:hAnsiTheme="minorHAnsi" w:cstheme="minorHAnsi"/>
        </w:rPr>
        <w:t>PI Salary</w:t>
      </w:r>
      <w:r w:rsidR="00DD7760">
        <w:rPr>
          <w:rFonts w:asciiTheme="minorHAnsi" w:hAnsiTheme="minorHAnsi" w:cstheme="minorHAnsi"/>
        </w:rPr>
        <w:t>/Post Doc Salary</w:t>
      </w:r>
    </w:p>
    <w:p w14:paraId="23D3AB4E" w14:textId="77777777" w:rsidR="00CF0351" w:rsidRPr="00842D3F" w:rsidRDefault="00CF0351" w:rsidP="00CF0351">
      <w:pPr>
        <w:pStyle w:val="Default"/>
        <w:numPr>
          <w:ilvl w:val="1"/>
          <w:numId w:val="46"/>
        </w:numPr>
        <w:rPr>
          <w:rFonts w:asciiTheme="minorHAnsi" w:hAnsiTheme="minorHAnsi" w:cstheme="minorHAnsi"/>
        </w:rPr>
      </w:pPr>
      <w:r w:rsidRPr="00842D3F">
        <w:rPr>
          <w:rFonts w:asciiTheme="minorHAnsi" w:hAnsiTheme="minorHAnsi" w:cstheme="minorHAnsi"/>
        </w:rPr>
        <w:t>Student Salary</w:t>
      </w:r>
    </w:p>
    <w:p w14:paraId="02E210B3" w14:textId="1C2A0BBF" w:rsidR="00DD7760" w:rsidRDefault="00CF0351" w:rsidP="00E62279">
      <w:pPr>
        <w:pStyle w:val="Default"/>
        <w:numPr>
          <w:ilvl w:val="1"/>
          <w:numId w:val="46"/>
        </w:numPr>
        <w:rPr>
          <w:rFonts w:asciiTheme="minorHAnsi" w:hAnsiTheme="minorHAnsi" w:cstheme="minorHAnsi"/>
        </w:rPr>
      </w:pPr>
      <w:r w:rsidRPr="00DD7760">
        <w:rPr>
          <w:rFonts w:asciiTheme="minorHAnsi" w:hAnsiTheme="minorHAnsi" w:cstheme="minorHAnsi"/>
        </w:rPr>
        <w:t>Fringe</w:t>
      </w:r>
      <w:r w:rsidR="008D571A">
        <w:rPr>
          <w:rFonts w:asciiTheme="minorHAnsi" w:hAnsiTheme="minorHAnsi" w:cstheme="minorHAnsi"/>
        </w:rPr>
        <w:t xml:space="preserve"> – PI/Post Doc salary &amp; student salary</w:t>
      </w:r>
    </w:p>
    <w:p w14:paraId="6D7DDDC1" w14:textId="4BA7C0BF" w:rsidR="00DD7760" w:rsidRDefault="00DD7760" w:rsidP="00E62279">
      <w:pPr>
        <w:pStyle w:val="Default"/>
        <w:numPr>
          <w:ilvl w:val="1"/>
          <w:numId w:val="46"/>
        </w:numPr>
        <w:rPr>
          <w:rFonts w:asciiTheme="minorHAnsi" w:hAnsiTheme="minorHAnsi" w:cstheme="minorHAnsi"/>
        </w:rPr>
      </w:pPr>
      <w:r>
        <w:rPr>
          <w:rFonts w:asciiTheme="minorHAnsi" w:hAnsiTheme="minorHAnsi" w:cstheme="minorHAnsi"/>
        </w:rPr>
        <w:t>Equipment</w:t>
      </w:r>
    </w:p>
    <w:p w14:paraId="0A5F8C42" w14:textId="037D13A9" w:rsidR="00CF0351" w:rsidRPr="00DD7760" w:rsidRDefault="00CF0351" w:rsidP="00E62279">
      <w:pPr>
        <w:pStyle w:val="Default"/>
        <w:numPr>
          <w:ilvl w:val="1"/>
          <w:numId w:val="46"/>
        </w:numPr>
        <w:rPr>
          <w:rFonts w:asciiTheme="minorHAnsi" w:hAnsiTheme="minorHAnsi" w:cstheme="minorHAnsi"/>
        </w:rPr>
      </w:pPr>
      <w:r w:rsidRPr="00DD7760">
        <w:rPr>
          <w:rFonts w:asciiTheme="minorHAnsi" w:hAnsiTheme="minorHAnsi" w:cstheme="minorHAnsi"/>
        </w:rPr>
        <w:t>OOE</w:t>
      </w:r>
      <w:r w:rsidR="008D571A">
        <w:rPr>
          <w:rFonts w:asciiTheme="minorHAnsi" w:hAnsiTheme="minorHAnsi" w:cstheme="minorHAnsi"/>
        </w:rPr>
        <w:t xml:space="preserve"> - Supplies</w:t>
      </w:r>
    </w:p>
    <w:p w14:paraId="6E3DF068" w14:textId="555DCEC5" w:rsidR="00CF0351" w:rsidRPr="00842D3F" w:rsidRDefault="00CF0351" w:rsidP="00CF0351">
      <w:pPr>
        <w:pStyle w:val="Default"/>
        <w:numPr>
          <w:ilvl w:val="1"/>
          <w:numId w:val="46"/>
        </w:numPr>
        <w:rPr>
          <w:rFonts w:asciiTheme="minorHAnsi" w:hAnsiTheme="minorHAnsi" w:cstheme="minorHAnsi"/>
        </w:rPr>
      </w:pPr>
      <w:r w:rsidRPr="00842D3F">
        <w:rPr>
          <w:rFonts w:asciiTheme="minorHAnsi" w:hAnsiTheme="minorHAnsi" w:cstheme="minorHAnsi"/>
        </w:rPr>
        <w:t>Travel</w:t>
      </w:r>
      <w:r w:rsidR="00B025F3">
        <w:rPr>
          <w:rFonts w:asciiTheme="minorHAnsi" w:hAnsiTheme="minorHAnsi" w:cstheme="minorHAnsi"/>
        </w:rPr>
        <w:t xml:space="preserve"> – Domestic &amp; International</w:t>
      </w:r>
    </w:p>
    <w:p w14:paraId="0B19CB28" w14:textId="0902FA7A" w:rsidR="00CF0351" w:rsidRDefault="00CF0351" w:rsidP="00CF0351">
      <w:pPr>
        <w:pStyle w:val="Default"/>
        <w:numPr>
          <w:ilvl w:val="1"/>
          <w:numId w:val="46"/>
        </w:numPr>
        <w:rPr>
          <w:rFonts w:asciiTheme="minorHAnsi" w:hAnsiTheme="minorHAnsi" w:cstheme="minorHAnsi"/>
        </w:rPr>
      </w:pPr>
      <w:r w:rsidRPr="00842D3F">
        <w:rPr>
          <w:rFonts w:asciiTheme="minorHAnsi" w:hAnsiTheme="minorHAnsi" w:cstheme="minorHAnsi"/>
        </w:rPr>
        <w:t>Total</w:t>
      </w:r>
    </w:p>
    <w:p w14:paraId="1CB14A18" w14:textId="24159609" w:rsidR="00CF0351" w:rsidRDefault="00CF0351" w:rsidP="00CF0351">
      <w:pPr>
        <w:pStyle w:val="Default"/>
        <w:numPr>
          <w:ilvl w:val="0"/>
          <w:numId w:val="46"/>
        </w:numPr>
        <w:rPr>
          <w:rFonts w:asciiTheme="minorHAnsi" w:hAnsiTheme="minorHAnsi" w:cstheme="minorHAnsi"/>
        </w:rPr>
      </w:pPr>
      <w:r w:rsidRPr="00842D3F">
        <w:rPr>
          <w:rFonts w:asciiTheme="minorHAnsi" w:hAnsiTheme="minorHAnsi" w:cstheme="minorHAnsi"/>
        </w:rPr>
        <w:t>Financial Contact Name</w:t>
      </w:r>
      <w:r w:rsidR="00D70E65">
        <w:rPr>
          <w:rFonts w:asciiTheme="minorHAnsi" w:hAnsiTheme="minorHAnsi" w:cstheme="minorHAnsi"/>
        </w:rPr>
        <w:t xml:space="preserve"> for awardees</w:t>
      </w:r>
    </w:p>
    <w:p w14:paraId="50596590" w14:textId="5D0EB6FC" w:rsidR="00EB1973" w:rsidRDefault="00EB1973" w:rsidP="00CF0351">
      <w:pPr>
        <w:pStyle w:val="Default"/>
        <w:numPr>
          <w:ilvl w:val="0"/>
          <w:numId w:val="46"/>
        </w:numPr>
        <w:rPr>
          <w:rFonts w:asciiTheme="minorHAnsi" w:hAnsiTheme="minorHAnsi" w:cstheme="minorHAnsi"/>
        </w:rPr>
      </w:pPr>
      <w:r>
        <w:rPr>
          <w:rFonts w:asciiTheme="minorHAnsi" w:hAnsiTheme="minorHAnsi" w:cstheme="minorHAnsi"/>
        </w:rPr>
        <w:t>Departmental Cost Center</w:t>
      </w:r>
      <w:r w:rsidR="00600885">
        <w:rPr>
          <w:rFonts w:asciiTheme="minorHAnsi" w:hAnsiTheme="minorHAnsi" w:cstheme="minorHAnsi"/>
        </w:rPr>
        <w:t xml:space="preserve"> </w:t>
      </w:r>
    </w:p>
    <w:p w14:paraId="16A6645A" w14:textId="6FB79E03" w:rsidR="00EB1973" w:rsidRPr="00842D3F" w:rsidRDefault="00EB1973" w:rsidP="00CF0351">
      <w:pPr>
        <w:pStyle w:val="Default"/>
        <w:numPr>
          <w:ilvl w:val="0"/>
          <w:numId w:val="46"/>
        </w:numPr>
        <w:rPr>
          <w:rFonts w:asciiTheme="minorHAnsi" w:hAnsiTheme="minorHAnsi" w:cstheme="minorHAnsi"/>
        </w:rPr>
      </w:pPr>
      <w:r>
        <w:rPr>
          <w:rFonts w:asciiTheme="minorHAnsi" w:hAnsiTheme="minorHAnsi" w:cstheme="minorHAnsi"/>
        </w:rPr>
        <w:t>CF1 (if desired by School or Department)</w:t>
      </w:r>
    </w:p>
    <w:p w14:paraId="478B32CF" w14:textId="77777777" w:rsidR="00CF0351" w:rsidRPr="00842D3F" w:rsidRDefault="00CF0351" w:rsidP="00EF3F69">
      <w:pPr>
        <w:pStyle w:val="Default"/>
        <w:rPr>
          <w:rFonts w:asciiTheme="minorHAnsi" w:hAnsiTheme="minorHAnsi" w:cstheme="minorHAnsi"/>
        </w:rPr>
      </w:pPr>
    </w:p>
    <w:p w14:paraId="43F37DA9" w14:textId="2A7405C2" w:rsidR="00EF3F69" w:rsidRPr="00842D3F" w:rsidRDefault="00EF3F69" w:rsidP="00EF3F69">
      <w:pPr>
        <w:pStyle w:val="Default"/>
        <w:rPr>
          <w:rFonts w:asciiTheme="minorHAnsi" w:hAnsiTheme="minorHAnsi" w:cstheme="minorHAnsi"/>
        </w:rPr>
      </w:pPr>
      <w:r w:rsidRPr="00842D3F">
        <w:rPr>
          <w:rFonts w:asciiTheme="minorHAnsi" w:hAnsiTheme="minorHAnsi" w:cstheme="minorHAnsi"/>
        </w:rPr>
        <w:t xml:space="preserve">After award information is provided by the department, KU Research will transfer funds to each department or school for distribution to </w:t>
      </w:r>
      <w:r w:rsidR="009938AF" w:rsidRPr="00842D3F">
        <w:rPr>
          <w:rFonts w:asciiTheme="minorHAnsi" w:hAnsiTheme="minorHAnsi" w:cstheme="minorHAnsi"/>
        </w:rPr>
        <w:t>PIs</w:t>
      </w:r>
      <w:r w:rsidRPr="00842D3F">
        <w:rPr>
          <w:rFonts w:asciiTheme="minorHAnsi" w:hAnsiTheme="minorHAnsi" w:cstheme="minorHAnsi"/>
        </w:rPr>
        <w:t>.</w:t>
      </w:r>
    </w:p>
    <w:p w14:paraId="76961569" w14:textId="42FBD1DF" w:rsidR="00F51EBC" w:rsidRPr="00842D3F" w:rsidRDefault="00F51EBC" w:rsidP="00CC6FE0">
      <w:pPr>
        <w:pStyle w:val="Heading1"/>
        <w:rPr>
          <w:rFonts w:asciiTheme="minorHAnsi" w:hAnsiTheme="minorHAnsi" w:cstheme="minorHAnsi"/>
        </w:rPr>
      </w:pPr>
      <w:bookmarkStart w:id="5" w:name="_Toc149642241"/>
      <w:r w:rsidRPr="00842D3F">
        <w:rPr>
          <w:rFonts w:asciiTheme="minorHAnsi" w:hAnsiTheme="minorHAnsi" w:cstheme="minorHAnsi"/>
        </w:rPr>
        <w:t>The Account Number</w:t>
      </w:r>
      <w:bookmarkEnd w:id="5"/>
      <w:r w:rsidRPr="00842D3F">
        <w:rPr>
          <w:rFonts w:asciiTheme="minorHAnsi" w:hAnsiTheme="minorHAnsi" w:cstheme="minorHAnsi"/>
        </w:rPr>
        <w:t xml:space="preserve"> </w:t>
      </w:r>
    </w:p>
    <w:p w14:paraId="52DBCD02" w14:textId="77777777" w:rsidR="008D0C56" w:rsidRPr="00842D3F" w:rsidRDefault="008D0C56" w:rsidP="00CC6FE0">
      <w:pPr>
        <w:rPr>
          <w:rFonts w:asciiTheme="minorHAnsi" w:hAnsiTheme="minorHAnsi" w:cstheme="minorHAnsi"/>
        </w:rPr>
      </w:pPr>
    </w:p>
    <w:p w14:paraId="57CED0C8" w14:textId="757E071E" w:rsidR="00772591" w:rsidRPr="00842D3F" w:rsidRDefault="004F0345" w:rsidP="00772591">
      <w:pPr>
        <w:pStyle w:val="Default"/>
        <w:rPr>
          <w:rFonts w:asciiTheme="minorHAnsi" w:hAnsiTheme="minorHAnsi" w:cstheme="minorHAnsi"/>
        </w:rPr>
      </w:pPr>
      <w:r w:rsidRPr="00842D3F">
        <w:rPr>
          <w:rFonts w:asciiTheme="minorHAnsi" w:hAnsiTheme="minorHAnsi" w:cstheme="minorHAnsi"/>
        </w:rPr>
        <w:t>KU Research will transfer GRF allocations to each school or department for distribution to successful applicants.  To facilitate the transfer, each entity w</w:t>
      </w:r>
      <w:r w:rsidR="00205AB6" w:rsidRPr="00842D3F">
        <w:rPr>
          <w:rFonts w:asciiTheme="minorHAnsi" w:hAnsiTheme="minorHAnsi" w:cstheme="minorHAnsi"/>
        </w:rPr>
        <w:t xml:space="preserve">ill be required to designate a holding </w:t>
      </w:r>
      <w:r w:rsidRPr="00842D3F">
        <w:rPr>
          <w:rFonts w:asciiTheme="minorHAnsi" w:hAnsiTheme="minorHAnsi" w:cstheme="minorHAnsi"/>
        </w:rPr>
        <w:t xml:space="preserve">account to receive funds. </w:t>
      </w:r>
      <w:r w:rsidR="00772591" w:rsidRPr="00842D3F">
        <w:rPr>
          <w:rFonts w:asciiTheme="minorHAnsi" w:hAnsiTheme="minorHAnsi" w:cstheme="minorHAnsi"/>
          <w:b/>
        </w:rPr>
        <w:t>Each unit must establish individual PI cost centers that include “GRF” in the name (ex: GEOG G</w:t>
      </w:r>
      <w:r w:rsidR="00F66357" w:rsidRPr="00842D3F">
        <w:rPr>
          <w:rFonts w:asciiTheme="minorHAnsi" w:hAnsiTheme="minorHAnsi" w:cstheme="minorHAnsi"/>
          <w:b/>
        </w:rPr>
        <w:t>RF L</w:t>
      </w:r>
      <w:r w:rsidR="00596966">
        <w:rPr>
          <w:rFonts w:asciiTheme="minorHAnsi" w:hAnsiTheme="minorHAnsi" w:cstheme="minorHAnsi"/>
          <w:b/>
        </w:rPr>
        <w:t xml:space="preserve">ast </w:t>
      </w:r>
      <w:r w:rsidR="00F66357" w:rsidRPr="00842D3F">
        <w:rPr>
          <w:rFonts w:asciiTheme="minorHAnsi" w:hAnsiTheme="minorHAnsi" w:cstheme="minorHAnsi"/>
          <w:b/>
        </w:rPr>
        <w:t>Name F</w:t>
      </w:r>
      <w:r w:rsidR="00596966">
        <w:rPr>
          <w:rFonts w:asciiTheme="minorHAnsi" w:hAnsiTheme="minorHAnsi" w:cstheme="minorHAnsi"/>
          <w:b/>
        </w:rPr>
        <w:t xml:space="preserve">irst </w:t>
      </w:r>
      <w:r w:rsidR="00F66357" w:rsidRPr="00842D3F">
        <w:rPr>
          <w:rFonts w:asciiTheme="minorHAnsi" w:hAnsiTheme="minorHAnsi" w:cstheme="minorHAnsi"/>
          <w:b/>
        </w:rPr>
        <w:t>Name)</w:t>
      </w:r>
      <w:r w:rsidR="00504A16" w:rsidRPr="00842D3F">
        <w:rPr>
          <w:rFonts w:asciiTheme="minorHAnsi" w:hAnsiTheme="minorHAnsi" w:cstheme="minorHAnsi"/>
          <w:b/>
        </w:rPr>
        <w:t>.</w:t>
      </w:r>
    </w:p>
    <w:p w14:paraId="332A1749" w14:textId="7ABB3709" w:rsidR="00F51EBC" w:rsidRPr="00842D3F" w:rsidRDefault="00EF3F69" w:rsidP="00772591">
      <w:pPr>
        <w:pStyle w:val="Heading1"/>
        <w:rPr>
          <w:rFonts w:asciiTheme="minorHAnsi" w:hAnsiTheme="minorHAnsi" w:cstheme="minorHAnsi"/>
        </w:rPr>
      </w:pPr>
      <w:bookmarkStart w:id="6" w:name="_Toc149642242"/>
      <w:r w:rsidRPr="00842D3F">
        <w:rPr>
          <w:rFonts w:asciiTheme="minorHAnsi" w:hAnsiTheme="minorHAnsi" w:cstheme="minorHAnsi"/>
        </w:rPr>
        <w:t>Fund Accessibility</w:t>
      </w:r>
      <w:bookmarkEnd w:id="6"/>
      <w:r w:rsidRPr="00842D3F">
        <w:rPr>
          <w:rFonts w:asciiTheme="minorHAnsi" w:hAnsiTheme="minorHAnsi" w:cstheme="minorHAnsi"/>
        </w:rPr>
        <w:t xml:space="preserve"> </w:t>
      </w:r>
      <w:r w:rsidR="00F51EBC" w:rsidRPr="00842D3F">
        <w:rPr>
          <w:rFonts w:asciiTheme="minorHAnsi" w:hAnsiTheme="minorHAnsi" w:cstheme="minorHAnsi"/>
        </w:rPr>
        <w:t xml:space="preserve"> </w:t>
      </w:r>
    </w:p>
    <w:p w14:paraId="72F6D60B" w14:textId="77777777" w:rsidR="008D0C56" w:rsidRPr="00842D3F" w:rsidRDefault="008D0C56" w:rsidP="00CC6FE0">
      <w:pPr>
        <w:rPr>
          <w:rFonts w:asciiTheme="minorHAnsi" w:hAnsiTheme="minorHAnsi" w:cstheme="minorHAnsi"/>
        </w:rPr>
      </w:pPr>
    </w:p>
    <w:p w14:paraId="2A0CF845" w14:textId="0D19D4C2" w:rsidR="002F7619" w:rsidRPr="00842D3F" w:rsidRDefault="00F51EBC" w:rsidP="00B80C90">
      <w:pPr>
        <w:pStyle w:val="Default"/>
        <w:rPr>
          <w:rFonts w:asciiTheme="minorHAnsi" w:hAnsiTheme="minorHAnsi" w:cstheme="minorHAnsi"/>
          <w:b/>
        </w:rPr>
      </w:pPr>
      <w:r w:rsidRPr="00842D3F">
        <w:rPr>
          <w:rFonts w:asciiTheme="minorHAnsi" w:hAnsiTheme="minorHAnsi" w:cstheme="minorHAnsi"/>
        </w:rPr>
        <w:t xml:space="preserve">Recipients of the GRF may begin spending their award on July 1 of the new fiscal year.  Awards </w:t>
      </w:r>
      <w:r w:rsidRPr="00842D3F">
        <w:rPr>
          <w:rFonts w:asciiTheme="minorHAnsi" w:hAnsiTheme="minorHAnsi" w:cstheme="minorHAnsi"/>
        </w:rPr>
        <w:lastRenderedPageBreak/>
        <w:t>are limited to one year</w:t>
      </w:r>
      <w:r w:rsidR="00CF0351" w:rsidRPr="00842D3F">
        <w:rPr>
          <w:rFonts w:asciiTheme="minorHAnsi" w:hAnsiTheme="minorHAnsi" w:cstheme="minorHAnsi"/>
        </w:rPr>
        <w:t>,</w:t>
      </w:r>
      <w:r w:rsidR="008D0C56" w:rsidRPr="00842D3F">
        <w:rPr>
          <w:rFonts w:asciiTheme="minorHAnsi" w:hAnsiTheme="minorHAnsi" w:cstheme="minorHAnsi"/>
        </w:rPr>
        <w:t xml:space="preserve"> with the possibility of carryforward </w:t>
      </w:r>
      <w:r w:rsidR="00B42B8B" w:rsidRPr="00842D3F">
        <w:rPr>
          <w:rFonts w:asciiTheme="minorHAnsi" w:hAnsiTheme="minorHAnsi" w:cstheme="minorHAnsi"/>
        </w:rPr>
        <w:t xml:space="preserve">upon request and </w:t>
      </w:r>
      <w:r w:rsidR="004255F0" w:rsidRPr="00842D3F">
        <w:rPr>
          <w:rFonts w:asciiTheme="minorHAnsi" w:hAnsiTheme="minorHAnsi" w:cstheme="minorHAnsi"/>
        </w:rPr>
        <w:t>approval, which</w:t>
      </w:r>
      <w:r w:rsidR="00B42B8B" w:rsidRPr="00842D3F">
        <w:rPr>
          <w:rFonts w:asciiTheme="minorHAnsi" w:hAnsiTheme="minorHAnsi" w:cstheme="minorHAnsi"/>
        </w:rPr>
        <w:t xml:space="preserve"> is </w:t>
      </w:r>
      <w:r w:rsidR="008D0C56" w:rsidRPr="00842D3F">
        <w:rPr>
          <w:rFonts w:asciiTheme="minorHAnsi" w:hAnsiTheme="minorHAnsi" w:cstheme="minorHAnsi"/>
        </w:rPr>
        <w:t xml:space="preserve">at the discretion of the department.  </w:t>
      </w:r>
      <w:r w:rsidRPr="00842D3F">
        <w:rPr>
          <w:rFonts w:asciiTheme="minorHAnsi" w:hAnsiTheme="minorHAnsi" w:cstheme="minorHAnsi"/>
          <w:b/>
        </w:rPr>
        <w:t>Principal Investigator</w:t>
      </w:r>
      <w:r w:rsidR="008D0C56" w:rsidRPr="00842D3F">
        <w:rPr>
          <w:rFonts w:asciiTheme="minorHAnsi" w:hAnsiTheme="minorHAnsi" w:cstheme="minorHAnsi"/>
          <w:b/>
        </w:rPr>
        <w:t xml:space="preserve">s who have not </w:t>
      </w:r>
      <w:r w:rsidR="00CB61A8">
        <w:rPr>
          <w:rFonts w:asciiTheme="minorHAnsi" w:hAnsiTheme="minorHAnsi" w:cstheme="minorHAnsi"/>
          <w:b/>
        </w:rPr>
        <w:t>spent</w:t>
      </w:r>
      <w:r w:rsidR="004F0345" w:rsidRPr="00842D3F">
        <w:rPr>
          <w:rFonts w:asciiTheme="minorHAnsi" w:hAnsiTheme="minorHAnsi" w:cstheme="minorHAnsi"/>
          <w:b/>
        </w:rPr>
        <w:t xml:space="preserve"> funds </w:t>
      </w:r>
      <w:r w:rsidR="00E10D71">
        <w:rPr>
          <w:rFonts w:asciiTheme="minorHAnsi" w:hAnsiTheme="minorHAnsi" w:cstheme="minorHAnsi"/>
          <w:b/>
        </w:rPr>
        <w:t>before</w:t>
      </w:r>
      <w:r w:rsidR="004F0345" w:rsidRPr="00842D3F">
        <w:rPr>
          <w:rFonts w:asciiTheme="minorHAnsi" w:hAnsiTheme="minorHAnsi" w:cstheme="minorHAnsi"/>
          <w:b/>
        </w:rPr>
        <w:t xml:space="preserve"> the </w:t>
      </w:r>
      <w:r w:rsidR="00E10D71">
        <w:rPr>
          <w:rFonts w:asciiTheme="minorHAnsi" w:hAnsiTheme="minorHAnsi" w:cstheme="minorHAnsi"/>
          <w:b/>
        </w:rPr>
        <w:t>end date</w:t>
      </w:r>
      <w:r w:rsidR="008D0C56" w:rsidRPr="00842D3F">
        <w:rPr>
          <w:rFonts w:asciiTheme="minorHAnsi" w:hAnsiTheme="minorHAnsi" w:cstheme="minorHAnsi"/>
          <w:b/>
        </w:rPr>
        <w:t xml:space="preserve"> of their </w:t>
      </w:r>
      <w:r w:rsidR="0059126C" w:rsidRPr="00842D3F">
        <w:rPr>
          <w:rFonts w:asciiTheme="minorHAnsi" w:hAnsiTheme="minorHAnsi" w:cstheme="minorHAnsi"/>
          <w:b/>
        </w:rPr>
        <w:t>award</w:t>
      </w:r>
      <w:r w:rsidR="008D0C56" w:rsidRPr="00842D3F">
        <w:rPr>
          <w:rFonts w:asciiTheme="minorHAnsi" w:hAnsiTheme="minorHAnsi" w:cstheme="minorHAnsi"/>
          <w:b/>
        </w:rPr>
        <w:t xml:space="preserve"> should contact their department financial representative regarding the possibility of carryforward. </w:t>
      </w:r>
    </w:p>
    <w:p w14:paraId="7DE5BA2D" w14:textId="77777777" w:rsidR="00226A90" w:rsidRPr="00842D3F" w:rsidRDefault="00226A90" w:rsidP="00CC6FE0">
      <w:pPr>
        <w:pStyle w:val="Default"/>
        <w:rPr>
          <w:rFonts w:asciiTheme="minorHAnsi" w:hAnsiTheme="minorHAnsi" w:cstheme="minorHAnsi"/>
          <w:color w:val="211E1E"/>
        </w:rPr>
      </w:pPr>
    </w:p>
    <w:p w14:paraId="50BB94D7" w14:textId="6301C4AF" w:rsidR="002F7619" w:rsidRPr="00842D3F" w:rsidRDefault="002F7619" w:rsidP="00CC6FE0">
      <w:pPr>
        <w:pStyle w:val="Default"/>
        <w:rPr>
          <w:rFonts w:asciiTheme="minorHAnsi" w:hAnsiTheme="minorHAnsi" w:cstheme="minorHAnsi"/>
          <w:color w:val="211E1E"/>
        </w:rPr>
      </w:pPr>
      <w:r w:rsidRPr="00842D3F">
        <w:rPr>
          <w:rFonts w:asciiTheme="minorHAnsi" w:hAnsiTheme="minorHAnsi" w:cstheme="minorHAnsi"/>
          <w:color w:val="211E1E"/>
        </w:rPr>
        <w:t xml:space="preserve">Principal Investigators may identify in their </w:t>
      </w:r>
      <w:r w:rsidR="00E10D71">
        <w:rPr>
          <w:rFonts w:asciiTheme="minorHAnsi" w:hAnsiTheme="minorHAnsi" w:cstheme="minorHAnsi"/>
          <w:color w:val="211E1E"/>
        </w:rPr>
        <w:t>budget</w:t>
      </w:r>
      <w:r w:rsidRPr="00842D3F">
        <w:rPr>
          <w:rFonts w:asciiTheme="minorHAnsi" w:hAnsiTheme="minorHAnsi" w:cstheme="minorHAnsi"/>
          <w:color w:val="211E1E"/>
        </w:rPr>
        <w:t xml:space="preserve"> funds for faculty salary (not exceeding 28 days), student salary, </w:t>
      </w:r>
      <w:r w:rsidR="00F93C39" w:rsidRPr="00842D3F">
        <w:rPr>
          <w:rFonts w:asciiTheme="minorHAnsi" w:hAnsiTheme="minorHAnsi" w:cstheme="minorHAnsi"/>
          <w:color w:val="211E1E"/>
        </w:rPr>
        <w:t>travel,</w:t>
      </w:r>
      <w:r w:rsidRPr="00842D3F">
        <w:rPr>
          <w:rFonts w:asciiTheme="minorHAnsi" w:hAnsiTheme="minorHAnsi" w:cstheme="minorHAnsi"/>
          <w:color w:val="211E1E"/>
        </w:rPr>
        <w:t xml:space="preserve"> and other operational expenses. Original budgets, as approved by the </w:t>
      </w:r>
      <w:r w:rsidR="00CB61A8" w:rsidRPr="00842D3F">
        <w:rPr>
          <w:rFonts w:asciiTheme="minorHAnsi" w:hAnsiTheme="minorHAnsi" w:cstheme="minorHAnsi"/>
          <w:color w:val="211E1E"/>
        </w:rPr>
        <w:t>department,</w:t>
      </w:r>
      <w:r w:rsidRPr="00842D3F">
        <w:rPr>
          <w:rFonts w:asciiTheme="minorHAnsi" w:hAnsiTheme="minorHAnsi" w:cstheme="minorHAnsi"/>
          <w:color w:val="211E1E"/>
        </w:rPr>
        <w:t xml:space="preserve"> will be loaded into the financial system at the beginning of each fiscal year.</w:t>
      </w:r>
    </w:p>
    <w:p w14:paraId="4749D904" w14:textId="77777777" w:rsidR="002F7619" w:rsidRPr="00842D3F" w:rsidRDefault="002F7619" w:rsidP="002F7619">
      <w:pPr>
        <w:pStyle w:val="Default"/>
        <w:jc w:val="center"/>
        <w:rPr>
          <w:rFonts w:asciiTheme="minorHAnsi" w:hAnsiTheme="minorHAnsi" w:cstheme="minorHAnsi"/>
          <w:color w:val="211E1E"/>
        </w:rPr>
      </w:pPr>
    </w:p>
    <w:p w14:paraId="77175148" w14:textId="56C0C8C7" w:rsidR="002F7619" w:rsidRPr="00842D3F" w:rsidRDefault="002F7619" w:rsidP="00CC6FE0">
      <w:pPr>
        <w:pStyle w:val="Default"/>
        <w:rPr>
          <w:rFonts w:asciiTheme="minorHAnsi" w:hAnsiTheme="minorHAnsi" w:cstheme="minorHAnsi"/>
          <w:color w:val="211E1E"/>
        </w:rPr>
      </w:pPr>
      <w:r w:rsidRPr="00842D3F">
        <w:rPr>
          <w:rFonts w:asciiTheme="minorHAnsi" w:hAnsiTheme="minorHAnsi" w:cstheme="minorHAnsi"/>
          <w:color w:val="211E1E"/>
        </w:rPr>
        <w:t xml:space="preserve">All GRF awards are state </w:t>
      </w:r>
      <w:r w:rsidR="00CF0351" w:rsidRPr="00842D3F">
        <w:rPr>
          <w:rFonts w:asciiTheme="minorHAnsi" w:hAnsiTheme="minorHAnsi" w:cstheme="minorHAnsi"/>
          <w:color w:val="211E1E"/>
        </w:rPr>
        <w:t>(</w:t>
      </w:r>
      <w:r w:rsidRPr="00842D3F">
        <w:rPr>
          <w:rFonts w:asciiTheme="minorHAnsi" w:hAnsiTheme="minorHAnsi" w:cstheme="minorHAnsi"/>
          <w:color w:val="211E1E"/>
        </w:rPr>
        <w:t>099</w:t>
      </w:r>
      <w:r w:rsidR="00CF0351" w:rsidRPr="00842D3F">
        <w:rPr>
          <w:rFonts w:asciiTheme="minorHAnsi" w:hAnsiTheme="minorHAnsi" w:cstheme="minorHAnsi"/>
          <w:color w:val="211E1E"/>
        </w:rPr>
        <w:t>)</w:t>
      </w:r>
      <w:r w:rsidRPr="00842D3F">
        <w:rPr>
          <w:rFonts w:asciiTheme="minorHAnsi" w:hAnsiTheme="minorHAnsi" w:cstheme="minorHAnsi"/>
          <w:color w:val="211E1E"/>
        </w:rPr>
        <w:t xml:space="preserve"> funds.  </w:t>
      </w:r>
      <w:r w:rsidR="00CF0351" w:rsidRPr="00842D3F">
        <w:rPr>
          <w:rFonts w:asciiTheme="minorHAnsi" w:hAnsiTheme="minorHAnsi" w:cstheme="minorHAnsi"/>
          <w:color w:val="211E1E"/>
        </w:rPr>
        <w:t>All expenditures must conform to</w:t>
      </w:r>
      <w:r w:rsidR="00556A33">
        <w:rPr>
          <w:rFonts w:asciiTheme="minorHAnsi" w:hAnsiTheme="minorHAnsi" w:cstheme="minorHAnsi"/>
          <w:color w:val="211E1E"/>
        </w:rPr>
        <w:t xml:space="preserve"> all</w:t>
      </w:r>
      <w:r w:rsidR="00974BD5">
        <w:rPr>
          <w:rFonts w:asciiTheme="minorHAnsi" w:hAnsiTheme="minorHAnsi" w:cstheme="minorHAnsi"/>
          <w:color w:val="211E1E"/>
        </w:rPr>
        <w:t xml:space="preserve"> University of Kansas and </w:t>
      </w:r>
      <w:r w:rsidR="00CF0351" w:rsidRPr="00842D3F">
        <w:rPr>
          <w:rFonts w:asciiTheme="minorHAnsi" w:hAnsiTheme="minorHAnsi" w:cstheme="minorHAnsi"/>
          <w:color w:val="211E1E"/>
        </w:rPr>
        <w:t xml:space="preserve">State of Kansas </w:t>
      </w:r>
      <w:r w:rsidR="00974BD5">
        <w:rPr>
          <w:rFonts w:asciiTheme="minorHAnsi" w:hAnsiTheme="minorHAnsi" w:cstheme="minorHAnsi"/>
          <w:color w:val="211E1E"/>
        </w:rPr>
        <w:t xml:space="preserve">policies. </w:t>
      </w:r>
    </w:p>
    <w:p w14:paraId="7ECBF778" w14:textId="7ABB8707" w:rsidR="00EF3F69" w:rsidRPr="00842D3F" w:rsidRDefault="00EF3F69" w:rsidP="00CC6FE0">
      <w:pPr>
        <w:pStyle w:val="Heading1"/>
        <w:rPr>
          <w:rFonts w:asciiTheme="minorHAnsi" w:hAnsiTheme="minorHAnsi" w:cstheme="minorHAnsi"/>
        </w:rPr>
      </w:pPr>
      <w:bookmarkStart w:id="7" w:name="_Toc149642244"/>
      <w:r w:rsidRPr="00842D3F">
        <w:rPr>
          <w:rFonts w:asciiTheme="minorHAnsi" w:hAnsiTheme="minorHAnsi" w:cstheme="minorHAnsi"/>
        </w:rPr>
        <w:t>Payroll Appointments</w:t>
      </w:r>
      <w:bookmarkEnd w:id="7"/>
    </w:p>
    <w:p w14:paraId="2C033495" w14:textId="77777777" w:rsidR="00707C41" w:rsidRPr="00842D3F" w:rsidRDefault="00707C41">
      <w:pPr>
        <w:pStyle w:val="Default"/>
        <w:rPr>
          <w:rFonts w:asciiTheme="minorHAnsi" w:hAnsiTheme="minorHAnsi" w:cstheme="minorHAnsi"/>
          <w:color w:val="211E1E"/>
        </w:rPr>
      </w:pPr>
    </w:p>
    <w:p w14:paraId="00C975F3" w14:textId="77777777" w:rsidR="00F51EBC" w:rsidRPr="00842D3F" w:rsidRDefault="00F51EBC">
      <w:pPr>
        <w:pStyle w:val="Default"/>
        <w:rPr>
          <w:rStyle w:val="Strong"/>
          <w:rFonts w:asciiTheme="minorHAnsi" w:eastAsiaTheme="majorEastAsia" w:hAnsiTheme="minorHAnsi" w:cstheme="minorHAnsi"/>
        </w:rPr>
      </w:pPr>
      <w:r w:rsidRPr="00842D3F">
        <w:rPr>
          <w:rStyle w:val="Strong"/>
          <w:rFonts w:asciiTheme="minorHAnsi" w:eastAsiaTheme="majorEastAsia" w:hAnsiTheme="minorHAnsi" w:cstheme="minorHAnsi"/>
        </w:rPr>
        <w:t>Faculty Appointments</w:t>
      </w:r>
    </w:p>
    <w:p w14:paraId="6AA3A65F" w14:textId="38F1250C" w:rsidR="00F51EBC" w:rsidRPr="00842D3F" w:rsidRDefault="00F51EBC" w:rsidP="00CC6FE0">
      <w:pPr>
        <w:pStyle w:val="CM17"/>
        <w:spacing w:after="0"/>
        <w:rPr>
          <w:rFonts w:asciiTheme="minorHAnsi" w:hAnsiTheme="minorHAnsi" w:cstheme="minorHAnsi"/>
          <w:color w:val="000000"/>
        </w:rPr>
      </w:pPr>
      <w:r w:rsidRPr="00842D3F">
        <w:rPr>
          <w:rFonts w:asciiTheme="minorHAnsi" w:hAnsiTheme="minorHAnsi" w:cstheme="minorHAnsi"/>
          <w:color w:val="000000"/>
        </w:rPr>
        <w:t xml:space="preserve">The Competition GRF allows individuals to request up to 28 days of summer salary on this award program. </w:t>
      </w:r>
      <w:r w:rsidR="001D250E" w:rsidRPr="00842D3F">
        <w:rPr>
          <w:rFonts w:asciiTheme="minorHAnsi" w:hAnsiTheme="minorHAnsi" w:cstheme="minorHAnsi"/>
          <w:color w:val="000000"/>
        </w:rPr>
        <w:t>I</w:t>
      </w:r>
      <w:r w:rsidRPr="00842D3F">
        <w:rPr>
          <w:rFonts w:asciiTheme="minorHAnsi" w:hAnsiTheme="minorHAnsi" w:cstheme="minorHAnsi"/>
          <w:color w:val="000000"/>
        </w:rPr>
        <w:t xml:space="preserve">f faculty </w:t>
      </w:r>
      <w:r w:rsidR="001D250E" w:rsidRPr="00842D3F">
        <w:rPr>
          <w:rFonts w:asciiTheme="minorHAnsi" w:hAnsiTheme="minorHAnsi" w:cstheme="minorHAnsi"/>
          <w:color w:val="000000"/>
        </w:rPr>
        <w:t>salary is budgeted</w:t>
      </w:r>
      <w:r w:rsidRPr="00842D3F">
        <w:rPr>
          <w:rFonts w:asciiTheme="minorHAnsi" w:hAnsiTheme="minorHAnsi" w:cstheme="minorHAnsi"/>
          <w:color w:val="000000"/>
        </w:rPr>
        <w:t xml:space="preserve">: </w:t>
      </w:r>
    </w:p>
    <w:p w14:paraId="5F1DE738" w14:textId="77777777" w:rsidR="002F7619" w:rsidRPr="00842D3F" w:rsidRDefault="002F7619" w:rsidP="00CC6FE0">
      <w:pPr>
        <w:pStyle w:val="Default"/>
        <w:rPr>
          <w:rFonts w:asciiTheme="minorHAnsi" w:hAnsiTheme="minorHAnsi" w:cstheme="minorHAnsi"/>
        </w:rPr>
      </w:pPr>
    </w:p>
    <w:p w14:paraId="23327510" w14:textId="33CEAF24" w:rsidR="00F51EBC" w:rsidRPr="00842D3F" w:rsidRDefault="00F51EBC" w:rsidP="00CC6FE0">
      <w:pPr>
        <w:pStyle w:val="Default"/>
        <w:numPr>
          <w:ilvl w:val="0"/>
          <w:numId w:val="4"/>
        </w:numPr>
        <w:ind w:left="1080"/>
        <w:rPr>
          <w:rFonts w:asciiTheme="minorHAnsi" w:hAnsiTheme="minorHAnsi" w:cstheme="minorHAnsi"/>
        </w:rPr>
      </w:pPr>
      <w:r w:rsidRPr="00842D3F">
        <w:rPr>
          <w:rFonts w:asciiTheme="minorHAnsi" w:hAnsiTheme="minorHAnsi" w:cstheme="minorHAnsi"/>
        </w:rPr>
        <w:t xml:space="preserve">Appointments to GRF funds </w:t>
      </w:r>
      <w:r w:rsidR="001D250E" w:rsidRPr="00842D3F">
        <w:rPr>
          <w:rFonts w:asciiTheme="minorHAnsi" w:hAnsiTheme="minorHAnsi" w:cstheme="minorHAnsi"/>
        </w:rPr>
        <w:t>can</w:t>
      </w:r>
      <w:r w:rsidRPr="00842D3F">
        <w:rPr>
          <w:rFonts w:asciiTheme="minorHAnsi" w:hAnsiTheme="minorHAnsi" w:cstheme="minorHAnsi"/>
        </w:rPr>
        <w:t xml:space="preserve"> only be made during the summer </w:t>
      </w:r>
      <w:r w:rsidR="00CB61A8" w:rsidRPr="00842D3F">
        <w:rPr>
          <w:rFonts w:asciiTheme="minorHAnsi" w:hAnsiTheme="minorHAnsi" w:cstheme="minorHAnsi"/>
        </w:rPr>
        <w:t>months.</w:t>
      </w:r>
      <w:r w:rsidRPr="00842D3F">
        <w:rPr>
          <w:rFonts w:asciiTheme="minorHAnsi" w:hAnsiTheme="minorHAnsi" w:cstheme="minorHAnsi"/>
        </w:rPr>
        <w:t xml:space="preserve"> </w:t>
      </w:r>
    </w:p>
    <w:p w14:paraId="61C1A587" w14:textId="56738417" w:rsidR="00F51EBC" w:rsidRPr="00842D3F" w:rsidRDefault="001D250E" w:rsidP="00CC6FE0">
      <w:pPr>
        <w:pStyle w:val="Default"/>
        <w:numPr>
          <w:ilvl w:val="0"/>
          <w:numId w:val="5"/>
        </w:numPr>
        <w:ind w:left="1080"/>
        <w:rPr>
          <w:rFonts w:asciiTheme="minorHAnsi" w:hAnsiTheme="minorHAnsi" w:cstheme="minorHAnsi"/>
        </w:rPr>
      </w:pPr>
      <w:r w:rsidRPr="00842D3F">
        <w:rPr>
          <w:rFonts w:asciiTheme="minorHAnsi" w:hAnsiTheme="minorHAnsi" w:cstheme="minorHAnsi"/>
        </w:rPr>
        <w:t>T</w:t>
      </w:r>
      <w:r w:rsidR="00F51EBC" w:rsidRPr="00842D3F">
        <w:rPr>
          <w:rFonts w:asciiTheme="minorHAnsi" w:hAnsiTheme="minorHAnsi" w:cstheme="minorHAnsi"/>
        </w:rPr>
        <w:t xml:space="preserve">he GRF is </w:t>
      </w:r>
      <w:r w:rsidR="00E10D71">
        <w:rPr>
          <w:rFonts w:asciiTheme="minorHAnsi" w:hAnsiTheme="minorHAnsi" w:cstheme="minorHAnsi"/>
        </w:rPr>
        <w:t>state-funded</w:t>
      </w:r>
      <w:r w:rsidR="00F51EBC" w:rsidRPr="00842D3F">
        <w:rPr>
          <w:rFonts w:asciiTheme="minorHAnsi" w:hAnsiTheme="minorHAnsi" w:cstheme="minorHAnsi"/>
        </w:rPr>
        <w:t xml:space="preserve"> (</w:t>
      </w:r>
      <w:r w:rsidR="000212B6" w:rsidRPr="00842D3F">
        <w:rPr>
          <w:rFonts w:asciiTheme="minorHAnsi" w:hAnsiTheme="minorHAnsi" w:cstheme="minorHAnsi"/>
        </w:rPr>
        <w:t>099</w:t>
      </w:r>
      <w:r w:rsidRPr="00842D3F">
        <w:rPr>
          <w:rFonts w:asciiTheme="minorHAnsi" w:hAnsiTheme="minorHAnsi" w:cstheme="minorHAnsi"/>
        </w:rPr>
        <w:t xml:space="preserve">); </w:t>
      </w:r>
      <w:r w:rsidR="00F51EBC" w:rsidRPr="00842D3F">
        <w:rPr>
          <w:rFonts w:asciiTheme="minorHAnsi" w:hAnsiTheme="minorHAnsi" w:cstheme="minorHAnsi"/>
        </w:rPr>
        <w:t xml:space="preserve">faculty </w:t>
      </w:r>
      <w:r w:rsidRPr="00842D3F">
        <w:rPr>
          <w:rFonts w:asciiTheme="minorHAnsi" w:hAnsiTheme="minorHAnsi" w:cstheme="minorHAnsi"/>
        </w:rPr>
        <w:t>may</w:t>
      </w:r>
      <w:r w:rsidR="00F51EBC" w:rsidRPr="00842D3F">
        <w:rPr>
          <w:rFonts w:asciiTheme="minorHAnsi" w:hAnsiTheme="minorHAnsi" w:cstheme="minorHAnsi"/>
        </w:rPr>
        <w:t xml:space="preserve"> not </w:t>
      </w:r>
      <w:r w:rsidRPr="00842D3F">
        <w:rPr>
          <w:rFonts w:asciiTheme="minorHAnsi" w:hAnsiTheme="minorHAnsi" w:cstheme="minorHAnsi"/>
        </w:rPr>
        <w:t xml:space="preserve">be </w:t>
      </w:r>
      <w:r w:rsidR="00F51EBC" w:rsidRPr="00842D3F">
        <w:rPr>
          <w:rFonts w:asciiTheme="minorHAnsi" w:hAnsiTheme="minorHAnsi" w:cstheme="minorHAnsi"/>
        </w:rPr>
        <w:t xml:space="preserve">paid for more than 11 months on state funds for the </w:t>
      </w:r>
      <w:r w:rsidR="00CB61A8" w:rsidRPr="00842D3F">
        <w:rPr>
          <w:rFonts w:asciiTheme="minorHAnsi" w:hAnsiTheme="minorHAnsi" w:cstheme="minorHAnsi"/>
        </w:rPr>
        <w:t>year.</w:t>
      </w:r>
      <w:r w:rsidR="00F51EBC" w:rsidRPr="00842D3F">
        <w:rPr>
          <w:rFonts w:asciiTheme="minorHAnsi" w:hAnsiTheme="minorHAnsi" w:cstheme="minorHAnsi"/>
        </w:rPr>
        <w:t xml:space="preserve"> </w:t>
      </w:r>
    </w:p>
    <w:p w14:paraId="14F53C77" w14:textId="624C5663" w:rsidR="00F51EBC" w:rsidRPr="00842D3F" w:rsidRDefault="00F51EBC" w:rsidP="00CC6FE0">
      <w:pPr>
        <w:pStyle w:val="Default"/>
        <w:numPr>
          <w:ilvl w:val="0"/>
          <w:numId w:val="10"/>
        </w:numPr>
        <w:ind w:left="1080"/>
        <w:rPr>
          <w:rFonts w:asciiTheme="minorHAnsi" w:hAnsiTheme="minorHAnsi" w:cstheme="minorHAnsi"/>
        </w:rPr>
      </w:pPr>
      <w:r w:rsidRPr="00842D3F">
        <w:rPr>
          <w:rFonts w:asciiTheme="minorHAnsi" w:hAnsiTheme="minorHAnsi" w:cstheme="minorHAnsi"/>
        </w:rPr>
        <w:t xml:space="preserve">Departmental administrators complete all payroll forms and submit them to </w:t>
      </w:r>
      <w:r w:rsidR="00E40FC5" w:rsidRPr="00842D3F">
        <w:rPr>
          <w:rFonts w:asciiTheme="minorHAnsi" w:hAnsiTheme="minorHAnsi" w:cstheme="minorHAnsi"/>
        </w:rPr>
        <w:t xml:space="preserve">KU </w:t>
      </w:r>
      <w:r w:rsidR="00C677FC">
        <w:rPr>
          <w:rFonts w:asciiTheme="minorHAnsi" w:hAnsiTheme="minorHAnsi" w:cstheme="minorHAnsi"/>
        </w:rPr>
        <w:t>HREO</w:t>
      </w:r>
      <w:r w:rsidRPr="00842D3F">
        <w:rPr>
          <w:rFonts w:asciiTheme="minorHAnsi" w:hAnsiTheme="minorHAnsi" w:cstheme="minorHAnsi"/>
        </w:rPr>
        <w:t xml:space="preserve"> for review and </w:t>
      </w:r>
      <w:r w:rsidR="00CB61A8" w:rsidRPr="00842D3F">
        <w:rPr>
          <w:rFonts w:asciiTheme="minorHAnsi" w:hAnsiTheme="minorHAnsi" w:cstheme="minorHAnsi"/>
        </w:rPr>
        <w:t>processing.</w:t>
      </w:r>
      <w:r w:rsidRPr="00842D3F">
        <w:rPr>
          <w:rFonts w:asciiTheme="minorHAnsi" w:hAnsiTheme="minorHAnsi" w:cstheme="minorHAnsi"/>
        </w:rPr>
        <w:t xml:space="preserve"> </w:t>
      </w:r>
    </w:p>
    <w:p w14:paraId="1F1D577B" w14:textId="77777777" w:rsidR="00B4292A" w:rsidRPr="00842D3F" w:rsidRDefault="00B4292A" w:rsidP="00CC6FE0">
      <w:pPr>
        <w:pStyle w:val="Default"/>
        <w:numPr>
          <w:ilvl w:val="0"/>
          <w:numId w:val="11"/>
        </w:numPr>
        <w:tabs>
          <w:tab w:val="clear" w:pos="720"/>
          <w:tab w:val="num" w:pos="360"/>
        </w:tabs>
        <w:ind w:left="1080"/>
        <w:rPr>
          <w:rFonts w:asciiTheme="minorHAnsi" w:hAnsiTheme="minorHAnsi" w:cstheme="minorHAnsi"/>
        </w:rPr>
        <w:sectPr w:rsidR="00B4292A" w:rsidRPr="00842D3F" w:rsidSect="00CC6FE0">
          <w:type w:val="continuous"/>
          <w:pgSz w:w="12240" w:h="15840"/>
          <w:pgMar w:top="1440" w:right="1440" w:bottom="1440" w:left="1440" w:header="720" w:footer="720" w:gutter="0"/>
          <w:cols w:space="720"/>
          <w:docGrid w:linePitch="360"/>
        </w:sectPr>
      </w:pPr>
    </w:p>
    <w:p w14:paraId="43B1D0A4" w14:textId="75FF4DC9" w:rsidR="00F51EBC" w:rsidRPr="00842D3F" w:rsidRDefault="00F51EBC" w:rsidP="00CC6FE0">
      <w:pPr>
        <w:pStyle w:val="Default"/>
        <w:numPr>
          <w:ilvl w:val="0"/>
          <w:numId w:val="11"/>
        </w:numPr>
        <w:tabs>
          <w:tab w:val="clear" w:pos="720"/>
          <w:tab w:val="num" w:pos="360"/>
        </w:tabs>
        <w:ind w:left="1080"/>
        <w:rPr>
          <w:rFonts w:asciiTheme="minorHAnsi" w:hAnsiTheme="minorHAnsi" w:cstheme="minorHAnsi"/>
        </w:rPr>
      </w:pPr>
      <w:r w:rsidRPr="00842D3F">
        <w:rPr>
          <w:rFonts w:asciiTheme="minorHAnsi" w:hAnsiTheme="minorHAnsi" w:cstheme="minorHAnsi"/>
        </w:rPr>
        <w:t>Payroll forms should not be proce</w:t>
      </w:r>
      <w:r w:rsidR="001D250E" w:rsidRPr="00842D3F">
        <w:rPr>
          <w:rFonts w:asciiTheme="minorHAnsi" w:hAnsiTheme="minorHAnsi" w:cstheme="minorHAnsi"/>
        </w:rPr>
        <w:t>ssed until the award start date (</w:t>
      </w:r>
      <w:r w:rsidR="007377AA" w:rsidRPr="00842D3F">
        <w:rPr>
          <w:rFonts w:asciiTheme="minorHAnsi" w:hAnsiTheme="minorHAnsi" w:cstheme="minorHAnsi"/>
        </w:rPr>
        <w:t>start</w:t>
      </w:r>
      <w:r w:rsidR="001D250E" w:rsidRPr="00842D3F">
        <w:rPr>
          <w:rFonts w:asciiTheme="minorHAnsi" w:hAnsiTheme="minorHAnsi" w:cstheme="minorHAnsi"/>
        </w:rPr>
        <w:t xml:space="preserve"> of fiscal year)</w:t>
      </w:r>
      <w:r w:rsidRPr="00842D3F">
        <w:rPr>
          <w:rFonts w:asciiTheme="minorHAnsi" w:hAnsiTheme="minorHAnsi" w:cstheme="minorHAnsi"/>
        </w:rPr>
        <w:t xml:space="preserve"> </w:t>
      </w:r>
      <w:r w:rsidR="001D250E" w:rsidRPr="00842D3F">
        <w:rPr>
          <w:rFonts w:asciiTheme="minorHAnsi" w:hAnsiTheme="minorHAnsi" w:cstheme="minorHAnsi"/>
        </w:rPr>
        <w:t xml:space="preserve"> </w:t>
      </w:r>
    </w:p>
    <w:p w14:paraId="179DFDF2" w14:textId="77777777" w:rsidR="00F51EBC" w:rsidRPr="00842D3F" w:rsidRDefault="00F51EBC">
      <w:pPr>
        <w:pStyle w:val="Default"/>
        <w:rPr>
          <w:rFonts w:asciiTheme="minorHAnsi" w:hAnsiTheme="minorHAnsi" w:cstheme="minorHAnsi"/>
        </w:rPr>
      </w:pPr>
    </w:p>
    <w:p w14:paraId="2323E2A4" w14:textId="77777777" w:rsidR="00F51EBC" w:rsidRPr="00842D3F" w:rsidRDefault="00F51EBC">
      <w:pPr>
        <w:pStyle w:val="Default"/>
        <w:rPr>
          <w:rStyle w:val="Strong"/>
          <w:rFonts w:asciiTheme="minorHAnsi" w:hAnsiTheme="minorHAnsi" w:cstheme="minorHAnsi"/>
        </w:rPr>
      </w:pPr>
      <w:r w:rsidRPr="00842D3F">
        <w:rPr>
          <w:rStyle w:val="Strong"/>
          <w:rFonts w:asciiTheme="minorHAnsi" w:hAnsiTheme="minorHAnsi" w:cstheme="minorHAnsi"/>
        </w:rPr>
        <w:t>Student and GRA Appointments</w:t>
      </w:r>
    </w:p>
    <w:p w14:paraId="32BA6A1F" w14:textId="0F20DA13" w:rsidR="00F51EBC" w:rsidRPr="00842D3F" w:rsidRDefault="00F51EBC">
      <w:pPr>
        <w:pStyle w:val="Default"/>
        <w:rPr>
          <w:rFonts w:asciiTheme="minorHAnsi" w:hAnsiTheme="minorHAnsi" w:cstheme="minorHAnsi"/>
          <w:color w:val="auto"/>
        </w:rPr>
      </w:pPr>
      <w:r w:rsidRPr="00842D3F">
        <w:rPr>
          <w:rFonts w:asciiTheme="minorHAnsi" w:hAnsiTheme="minorHAnsi" w:cstheme="minorHAnsi"/>
          <w:color w:val="auto"/>
        </w:rPr>
        <w:t xml:space="preserve">Many awards include salary dollars for students or </w:t>
      </w:r>
      <w:r w:rsidR="00E10D71">
        <w:rPr>
          <w:rFonts w:asciiTheme="minorHAnsi" w:hAnsiTheme="minorHAnsi" w:cstheme="minorHAnsi"/>
          <w:color w:val="auto"/>
        </w:rPr>
        <w:t>GRAs</w:t>
      </w:r>
      <w:r w:rsidRPr="00842D3F">
        <w:rPr>
          <w:rFonts w:asciiTheme="minorHAnsi" w:hAnsiTheme="minorHAnsi" w:cstheme="minorHAnsi"/>
          <w:color w:val="auto"/>
        </w:rPr>
        <w:t xml:space="preserve"> to work on the project.  Below is</w:t>
      </w:r>
      <w:r w:rsidRPr="00842D3F">
        <w:rPr>
          <w:rFonts w:asciiTheme="minorHAnsi" w:hAnsiTheme="minorHAnsi" w:cstheme="minorHAnsi"/>
          <w:b/>
          <w:bCs/>
          <w:color w:val="auto"/>
        </w:rPr>
        <w:t xml:space="preserve"> </w:t>
      </w:r>
      <w:r w:rsidRPr="00842D3F">
        <w:rPr>
          <w:rFonts w:asciiTheme="minorHAnsi" w:hAnsiTheme="minorHAnsi" w:cstheme="minorHAnsi"/>
          <w:color w:val="auto"/>
        </w:rPr>
        <w:t>the standard criterion to remember when working with Student Salary funds:</w:t>
      </w:r>
    </w:p>
    <w:p w14:paraId="3485F81C" w14:textId="77777777" w:rsidR="00F51EBC" w:rsidRPr="00842D3F" w:rsidRDefault="00F51EBC">
      <w:pPr>
        <w:pStyle w:val="Default"/>
        <w:rPr>
          <w:rFonts w:asciiTheme="minorHAnsi" w:hAnsiTheme="minorHAnsi" w:cstheme="minorHAnsi"/>
          <w:color w:val="auto"/>
        </w:rPr>
      </w:pPr>
    </w:p>
    <w:p w14:paraId="128C23A4" w14:textId="77777777" w:rsidR="00F51EBC" w:rsidRPr="00842D3F" w:rsidRDefault="00F51EBC" w:rsidP="00CC6FE0">
      <w:pPr>
        <w:pStyle w:val="Default"/>
        <w:numPr>
          <w:ilvl w:val="0"/>
          <w:numId w:val="11"/>
        </w:numPr>
        <w:ind w:left="1080"/>
        <w:rPr>
          <w:rFonts w:asciiTheme="minorHAnsi" w:hAnsiTheme="minorHAnsi" w:cstheme="minorHAnsi"/>
          <w:color w:val="auto"/>
        </w:rPr>
      </w:pPr>
      <w:r w:rsidRPr="00842D3F">
        <w:rPr>
          <w:rFonts w:asciiTheme="minorHAnsi" w:hAnsiTheme="minorHAnsi" w:cstheme="minorHAnsi"/>
          <w:color w:val="auto"/>
        </w:rPr>
        <w:t>Funds are state funds (</w:t>
      </w:r>
      <w:r w:rsidR="000212B6" w:rsidRPr="00842D3F">
        <w:rPr>
          <w:rFonts w:asciiTheme="minorHAnsi" w:hAnsiTheme="minorHAnsi" w:cstheme="minorHAnsi"/>
          <w:color w:val="auto"/>
        </w:rPr>
        <w:t>099</w:t>
      </w:r>
      <w:r w:rsidRPr="00842D3F">
        <w:rPr>
          <w:rFonts w:asciiTheme="minorHAnsi" w:hAnsiTheme="minorHAnsi" w:cstheme="minorHAnsi"/>
          <w:color w:val="auto"/>
        </w:rPr>
        <w:t>)</w:t>
      </w:r>
    </w:p>
    <w:p w14:paraId="253FF969" w14:textId="3357F8D4" w:rsidR="00F51EBC" w:rsidRPr="00842D3F" w:rsidRDefault="00F51EBC" w:rsidP="00CC6FE0">
      <w:pPr>
        <w:pStyle w:val="Default"/>
        <w:numPr>
          <w:ilvl w:val="0"/>
          <w:numId w:val="13"/>
        </w:numPr>
        <w:ind w:left="1080"/>
        <w:rPr>
          <w:rFonts w:asciiTheme="minorHAnsi" w:hAnsiTheme="minorHAnsi" w:cstheme="minorHAnsi"/>
          <w:color w:val="auto"/>
        </w:rPr>
      </w:pPr>
      <w:r w:rsidRPr="00842D3F">
        <w:rPr>
          <w:rFonts w:asciiTheme="minorHAnsi" w:hAnsiTheme="minorHAnsi" w:cstheme="minorHAnsi"/>
          <w:color w:val="auto"/>
        </w:rPr>
        <w:t xml:space="preserve">The hiring of graduate research assistants and student </w:t>
      </w:r>
      <w:r w:rsidR="002C5EA3" w:rsidRPr="00842D3F">
        <w:rPr>
          <w:rFonts w:asciiTheme="minorHAnsi" w:hAnsiTheme="minorHAnsi" w:cstheme="minorHAnsi"/>
          <w:color w:val="auto"/>
        </w:rPr>
        <w:t>hourlies</w:t>
      </w:r>
      <w:r w:rsidRPr="00842D3F">
        <w:rPr>
          <w:rFonts w:asciiTheme="minorHAnsi" w:hAnsiTheme="minorHAnsi" w:cstheme="minorHAnsi"/>
          <w:color w:val="auto"/>
        </w:rPr>
        <w:t xml:space="preserve"> must conform to all University policies. Questions regarding the hiring process may be directed to </w:t>
      </w:r>
      <w:r w:rsidR="00A16D16" w:rsidRPr="00842D3F">
        <w:rPr>
          <w:rFonts w:asciiTheme="minorHAnsi" w:hAnsiTheme="minorHAnsi" w:cstheme="minorHAnsi"/>
          <w:color w:val="auto"/>
        </w:rPr>
        <w:t xml:space="preserve">HREO </w:t>
      </w:r>
      <w:r w:rsidRPr="00842D3F">
        <w:rPr>
          <w:rFonts w:asciiTheme="minorHAnsi" w:hAnsiTheme="minorHAnsi" w:cstheme="minorHAnsi"/>
          <w:color w:val="auto"/>
        </w:rPr>
        <w:t>(864-</w:t>
      </w:r>
      <w:r w:rsidR="00A16D16" w:rsidRPr="00842D3F">
        <w:rPr>
          <w:rFonts w:asciiTheme="minorHAnsi" w:hAnsiTheme="minorHAnsi" w:cstheme="minorHAnsi"/>
          <w:color w:val="auto"/>
        </w:rPr>
        <w:t>3686</w:t>
      </w:r>
      <w:r w:rsidRPr="00842D3F">
        <w:rPr>
          <w:rFonts w:asciiTheme="minorHAnsi" w:hAnsiTheme="minorHAnsi" w:cstheme="minorHAnsi"/>
          <w:color w:val="auto"/>
        </w:rPr>
        <w:t xml:space="preserve">). </w:t>
      </w:r>
    </w:p>
    <w:p w14:paraId="224FF8C7" w14:textId="6689FD21" w:rsidR="00F51EBC" w:rsidRPr="00842D3F" w:rsidRDefault="00F51EBC" w:rsidP="00CC6FE0">
      <w:pPr>
        <w:pStyle w:val="Default"/>
        <w:numPr>
          <w:ilvl w:val="0"/>
          <w:numId w:val="14"/>
        </w:numPr>
        <w:ind w:left="1080"/>
        <w:rPr>
          <w:rFonts w:asciiTheme="minorHAnsi" w:hAnsiTheme="minorHAnsi" w:cstheme="minorHAnsi"/>
          <w:color w:val="auto"/>
        </w:rPr>
      </w:pPr>
      <w:r w:rsidRPr="00842D3F">
        <w:rPr>
          <w:rFonts w:asciiTheme="minorHAnsi" w:hAnsiTheme="minorHAnsi" w:cstheme="minorHAnsi"/>
          <w:color w:val="auto"/>
        </w:rPr>
        <w:t xml:space="preserve">Students must be enrolled at KU to be appointed </w:t>
      </w:r>
      <w:r w:rsidR="00CB61A8" w:rsidRPr="00842D3F">
        <w:rPr>
          <w:rFonts w:asciiTheme="minorHAnsi" w:hAnsiTheme="minorHAnsi" w:cstheme="minorHAnsi"/>
          <w:color w:val="auto"/>
        </w:rPr>
        <w:t>to</w:t>
      </w:r>
      <w:r w:rsidRPr="00842D3F">
        <w:rPr>
          <w:rFonts w:asciiTheme="minorHAnsi" w:hAnsiTheme="minorHAnsi" w:cstheme="minorHAnsi"/>
          <w:color w:val="auto"/>
        </w:rPr>
        <w:t xml:space="preserve"> GRF funds. Funds may not be used for non-students without the explicit approval from </w:t>
      </w:r>
      <w:r w:rsidR="00E40FC5" w:rsidRPr="00842D3F">
        <w:rPr>
          <w:rFonts w:asciiTheme="minorHAnsi" w:hAnsiTheme="minorHAnsi" w:cstheme="minorHAnsi"/>
          <w:color w:val="auto"/>
        </w:rPr>
        <w:t>KU Research</w:t>
      </w:r>
      <w:r w:rsidRPr="00842D3F">
        <w:rPr>
          <w:rFonts w:asciiTheme="minorHAnsi" w:hAnsiTheme="minorHAnsi" w:cstheme="minorHAnsi"/>
          <w:color w:val="auto"/>
        </w:rPr>
        <w:t xml:space="preserve"> </w:t>
      </w:r>
    </w:p>
    <w:p w14:paraId="0AF1FB83" w14:textId="5032628A" w:rsidR="00F51EBC" w:rsidRPr="00842D3F" w:rsidRDefault="00F51EBC" w:rsidP="00CC6FE0">
      <w:pPr>
        <w:pStyle w:val="Default"/>
        <w:numPr>
          <w:ilvl w:val="0"/>
          <w:numId w:val="17"/>
        </w:numPr>
        <w:ind w:left="1080"/>
        <w:rPr>
          <w:rFonts w:asciiTheme="minorHAnsi" w:hAnsiTheme="minorHAnsi" w:cstheme="minorHAnsi"/>
          <w:color w:val="auto"/>
        </w:rPr>
      </w:pPr>
      <w:r w:rsidRPr="00842D3F">
        <w:rPr>
          <w:rFonts w:asciiTheme="minorHAnsi" w:hAnsiTheme="minorHAnsi" w:cstheme="minorHAnsi"/>
          <w:color w:val="auto"/>
        </w:rPr>
        <w:t xml:space="preserve">Departmental administrators complete all payroll forms and submit them to </w:t>
      </w:r>
      <w:r w:rsidR="00E40FC5" w:rsidRPr="00842D3F">
        <w:rPr>
          <w:rFonts w:asciiTheme="minorHAnsi" w:hAnsiTheme="minorHAnsi" w:cstheme="minorHAnsi"/>
          <w:color w:val="auto"/>
        </w:rPr>
        <w:t xml:space="preserve">KU </w:t>
      </w:r>
      <w:r w:rsidR="00C677FC">
        <w:rPr>
          <w:rFonts w:asciiTheme="minorHAnsi" w:hAnsiTheme="minorHAnsi" w:cstheme="minorHAnsi"/>
          <w:color w:val="auto"/>
        </w:rPr>
        <w:t>HREO</w:t>
      </w:r>
      <w:r w:rsidRPr="00842D3F">
        <w:rPr>
          <w:rFonts w:asciiTheme="minorHAnsi" w:hAnsiTheme="minorHAnsi" w:cstheme="minorHAnsi"/>
          <w:color w:val="auto"/>
        </w:rPr>
        <w:t xml:space="preserve"> for review and </w:t>
      </w:r>
      <w:r w:rsidR="00CB61A8" w:rsidRPr="00842D3F">
        <w:rPr>
          <w:rFonts w:asciiTheme="minorHAnsi" w:hAnsiTheme="minorHAnsi" w:cstheme="minorHAnsi"/>
          <w:color w:val="auto"/>
        </w:rPr>
        <w:t>processing.</w:t>
      </w:r>
      <w:r w:rsidRPr="00842D3F">
        <w:rPr>
          <w:rFonts w:asciiTheme="minorHAnsi" w:hAnsiTheme="minorHAnsi" w:cstheme="minorHAnsi"/>
          <w:color w:val="auto"/>
        </w:rPr>
        <w:t xml:space="preserve"> </w:t>
      </w:r>
    </w:p>
    <w:p w14:paraId="773EE397" w14:textId="428DEE01" w:rsidR="001D250E" w:rsidRPr="00842D3F" w:rsidRDefault="001D250E" w:rsidP="001D250E">
      <w:pPr>
        <w:pStyle w:val="Default"/>
        <w:numPr>
          <w:ilvl w:val="0"/>
          <w:numId w:val="11"/>
        </w:numPr>
        <w:tabs>
          <w:tab w:val="clear" w:pos="720"/>
          <w:tab w:val="num" w:pos="360"/>
        </w:tabs>
        <w:ind w:left="1080"/>
        <w:rPr>
          <w:rFonts w:asciiTheme="minorHAnsi" w:hAnsiTheme="minorHAnsi" w:cstheme="minorHAnsi"/>
        </w:rPr>
      </w:pPr>
      <w:r w:rsidRPr="00842D3F">
        <w:rPr>
          <w:rFonts w:asciiTheme="minorHAnsi" w:hAnsiTheme="minorHAnsi" w:cstheme="minorHAnsi"/>
        </w:rPr>
        <w:t>Payroll forms should not be processed until the award start date (</w:t>
      </w:r>
      <w:r w:rsidR="00C677FC">
        <w:rPr>
          <w:rFonts w:asciiTheme="minorHAnsi" w:hAnsiTheme="minorHAnsi" w:cstheme="minorHAnsi"/>
        </w:rPr>
        <w:t>start of</w:t>
      </w:r>
      <w:r w:rsidRPr="00842D3F">
        <w:rPr>
          <w:rFonts w:asciiTheme="minorHAnsi" w:hAnsiTheme="minorHAnsi" w:cstheme="minorHAnsi"/>
        </w:rPr>
        <w:t xml:space="preserve"> fiscal year)  </w:t>
      </w:r>
    </w:p>
    <w:p w14:paraId="192F39AB" w14:textId="6F8F005F" w:rsidR="00F51EBC" w:rsidRPr="00842D3F" w:rsidRDefault="00F51EBC" w:rsidP="00CC6FE0">
      <w:pPr>
        <w:pStyle w:val="Heading1"/>
        <w:rPr>
          <w:rFonts w:asciiTheme="minorHAnsi" w:hAnsiTheme="minorHAnsi" w:cstheme="minorHAnsi"/>
        </w:rPr>
      </w:pPr>
      <w:bookmarkStart w:id="8" w:name="_Toc149642245"/>
      <w:r w:rsidRPr="00842D3F">
        <w:rPr>
          <w:rFonts w:asciiTheme="minorHAnsi" w:hAnsiTheme="minorHAnsi" w:cstheme="minorHAnsi"/>
        </w:rPr>
        <w:t>O</w:t>
      </w:r>
      <w:r w:rsidR="00226A90" w:rsidRPr="00842D3F">
        <w:rPr>
          <w:rFonts w:asciiTheme="minorHAnsi" w:hAnsiTheme="minorHAnsi" w:cstheme="minorHAnsi"/>
        </w:rPr>
        <w:t>ther O</w:t>
      </w:r>
      <w:r w:rsidRPr="00842D3F">
        <w:rPr>
          <w:rFonts w:asciiTheme="minorHAnsi" w:hAnsiTheme="minorHAnsi" w:cstheme="minorHAnsi"/>
        </w:rPr>
        <w:t>perating Expenditure</w:t>
      </w:r>
      <w:r w:rsidR="00226A90" w:rsidRPr="00842D3F">
        <w:rPr>
          <w:rFonts w:asciiTheme="minorHAnsi" w:hAnsiTheme="minorHAnsi" w:cstheme="minorHAnsi"/>
        </w:rPr>
        <w:t>s</w:t>
      </w:r>
      <w:bookmarkEnd w:id="8"/>
      <w:r w:rsidR="00226A90" w:rsidRPr="00842D3F">
        <w:rPr>
          <w:rFonts w:asciiTheme="minorHAnsi" w:hAnsiTheme="minorHAnsi" w:cstheme="minorHAnsi"/>
        </w:rPr>
        <w:t xml:space="preserve"> </w:t>
      </w:r>
    </w:p>
    <w:p w14:paraId="43C4078C" w14:textId="77777777" w:rsidR="00F51EBC" w:rsidRPr="00842D3F" w:rsidRDefault="00F51EBC" w:rsidP="00CC6FE0">
      <w:pPr>
        <w:pStyle w:val="Default"/>
        <w:ind w:hanging="360"/>
        <w:rPr>
          <w:rFonts w:asciiTheme="minorHAnsi" w:hAnsiTheme="minorHAnsi" w:cstheme="minorHAnsi"/>
          <w:color w:val="211E1E"/>
        </w:rPr>
      </w:pPr>
    </w:p>
    <w:p w14:paraId="52626910" w14:textId="031289CF" w:rsidR="00F51EBC" w:rsidRPr="00842D3F" w:rsidRDefault="00F51EBC">
      <w:pPr>
        <w:pStyle w:val="Default"/>
        <w:rPr>
          <w:rFonts w:asciiTheme="minorHAnsi" w:hAnsiTheme="minorHAnsi" w:cstheme="minorHAnsi"/>
          <w:color w:val="211E1E"/>
        </w:rPr>
      </w:pPr>
      <w:r w:rsidRPr="00842D3F">
        <w:rPr>
          <w:rFonts w:asciiTheme="minorHAnsi" w:hAnsiTheme="minorHAnsi" w:cstheme="minorHAnsi"/>
          <w:color w:val="211E1E"/>
        </w:rPr>
        <w:t xml:space="preserve">All purchases made with Competition GRF Funds must comply with state purchasing procedures and be charged to the direct cost center using fund </w:t>
      </w:r>
      <w:r w:rsidR="000212B6" w:rsidRPr="00842D3F">
        <w:rPr>
          <w:rFonts w:asciiTheme="minorHAnsi" w:hAnsiTheme="minorHAnsi" w:cstheme="minorHAnsi"/>
          <w:color w:val="211E1E"/>
        </w:rPr>
        <w:t>099</w:t>
      </w:r>
      <w:r w:rsidRPr="00842D3F">
        <w:rPr>
          <w:rFonts w:asciiTheme="minorHAnsi" w:hAnsiTheme="minorHAnsi" w:cstheme="minorHAnsi"/>
          <w:color w:val="211E1E"/>
        </w:rPr>
        <w:t xml:space="preserve">.  For detailed information </w:t>
      </w:r>
      <w:r w:rsidR="00772591" w:rsidRPr="00842D3F">
        <w:rPr>
          <w:rFonts w:asciiTheme="minorHAnsi" w:hAnsiTheme="minorHAnsi" w:cstheme="minorHAnsi"/>
          <w:color w:val="211E1E"/>
        </w:rPr>
        <w:t xml:space="preserve">on </w:t>
      </w:r>
      <w:r w:rsidRPr="00842D3F">
        <w:rPr>
          <w:rFonts w:asciiTheme="minorHAnsi" w:hAnsiTheme="minorHAnsi" w:cstheme="minorHAnsi"/>
          <w:color w:val="211E1E"/>
        </w:rPr>
        <w:t xml:space="preserve">what </w:t>
      </w:r>
      <w:r w:rsidRPr="00842D3F">
        <w:rPr>
          <w:rFonts w:asciiTheme="minorHAnsi" w:hAnsiTheme="minorHAnsi" w:cstheme="minorHAnsi"/>
          <w:color w:val="211E1E"/>
        </w:rPr>
        <w:lastRenderedPageBreak/>
        <w:t>expenditures are valid, contact Purchasing at 864</w:t>
      </w:r>
      <w:r w:rsidR="005A7A7E" w:rsidRPr="00842D3F">
        <w:rPr>
          <w:rFonts w:asciiTheme="minorHAnsi" w:hAnsiTheme="minorHAnsi" w:cstheme="minorHAnsi"/>
          <w:color w:val="211E1E"/>
        </w:rPr>
        <w:t>-5800</w:t>
      </w:r>
      <w:r w:rsidR="00F404A6" w:rsidRPr="00842D3F">
        <w:rPr>
          <w:rFonts w:asciiTheme="minorHAnsi" w:hAnsiTheme="minorHAnsi" w:cstheme="minorHAnsi"/>
          <w:color w:val="211E1E"/>
        </w:rPr>
        <w:t xml:space="preserve"> or visit their website at </w:t>
      </w:r>
      <w:hyperlink r:id="rId10" w:history="1">
        <w:r w:rsidR="00CC6D3B">
          <w:rPr>
            <w:rStyle w:val="Hyperlink"/>
            <w:rFonts w:asciiTheme="minorHAnsi" w:hAnsiTheme="minorHAnsi" w:cstheme="minorHAnsi"/>
          </w:rPr>
          <w:t>KU Procurement</w:t>
        </w:r>
      </w:hyperlink>
      <w:r w:rsidR="009A0C23" w:rsidRPr="00842D3F">
        <w:rPr>
          <w:rFonts w:asciiTheme="minorHAnsi" w:hAnsiTheme="minorHAnsi" w:cstheme="minorHAnsi"/>
          <w:color w:val="211E1E"/>
        </w:rPr>
        <w:t xml:space="preserve">. </w:t>
      </w:r>
      <w:r w:rsidR="00B03E1C" w:rsidRPr="00842D3F">
        <w:rPr>
          <w:rFonts w:asciiTheme="minorHAnsi" w:hAnsiTheme="minorHAnsi" w:cstheme="minorHAnsi"/>
          <w:color w:val="211E1E"/>
        </w:rPr>
        <w:t xml:space="preserve"> </w:t>
      </w:r>
    </w:p>
    <w:p w14:paraId="24657789" w14:textId="77777777" w:rsidR="00F51EBC" w:rsidRPr="00842D3F" w:rsidRDefault="00F51EBC">
      <w:pPr>
        <w:pStyle w:val="Default"/>
        <w:rPr>
          <w:rFonts w:asciiTheme="minorHAnsi" w:hAnsiTheme="minorHAnsi" w:cstheme="minorHAnsi"/>
          <w:color w:val="211E1E"/>
        </w:rPr>
      </w:pPr>
    </w:p>
    <w:p w14:paraId="63A78BBF" w14:textId="77777777" w:rsidR="00F51EBC" w:rsidRPr="00842D3F" w:rsidRDefault="00F51EBC">
      <w:pPr>
        <w:pStyle w:val="Default"/>
        <w:rPr>
          <w:rFonts w:asciiTheme="minorHAnsi" w:hAnsiTheme="minorHAnsi" w:cstheme="minorHAnsi"/>
          <w:b/>
          <w:bCs/>
        </w:rPr>
      </w:pPr>
      <w:r w:rsidRPr="00842D3F">
        <w:rPr>
          <w:rFonts w:asciiTheme="minorHAnsi" w:hAnsiTheme="minorHAnsi" w:cstheme="minorHAnsi"/>
          <w:b/>
          <w:bCs/>
        </w:rPr>
        <w:t xml:space="preserve">All books, microfilms, photographs, slides, equipment, etc. purchased with these funds are property of the University, not of the award recipients, and should be used for research purposes within the University.  These materials should remain at the University of Kansas if the PI decides to terminate employment at the University. </w:t>
      </w:r>
    </w:p>
    <w:p w14:paraId="4B8E9DF5" w14:textId="2B238E05" w:rsidR="00F51EBC" w:rsidRPr="00842D3F" w:rsidRDefault="00F51EBC" w:rsidP="00CC6FE0">
      <w:pPr>
        <w:pStyle w:val="Heading1"/>
        <w:rPr>
          <w:rFonts w:asciiTheme="minorHAnsi" w:hAnsiTheme="minorHAnsi" w:cstheme="minorHAnsi"/>
        </w:rPr>
      </w:pPr>
      <w:bookmarkStart w:id="9" w:name="_Toc149642246"/>
      <w:r w:rsidRPr="00842D3F">
        <w:rPr>
          <w:rFonts w:asciiTheme="minorHAnsi" w:hAnsiTheme="minorHAnsi" w:cstheme="minorHAnsi"/>
        </w:rPr>
        <w:t>Travel</w:t>
      </w:r>
      <w:bookmarkEnd w:id="9"/>
    </w:p>
    <w:p w14:paraId="394EAD06" w14:textId="77777777" w:rsidR="00F51EBC" w:rsidRPr="00842D3F" w:rsidRDefault="00F51EBC">
      <w:pPr>
        <w:pStyle w:val="Default"/>
        <w:rPr>
          <w:rFonts w:asciiTheme="minorHAnsi" w:hAnsiTheme="minorHAnsi" w:cstheme="minorHAnsi"/>
          <w:b/>
          <w:bCs/>
        </w:rPr>
      </w:pPr>
    </w:p>
    <w:p w14:paraId="1A50A409" w14:textId="1878785F" w:rsidR="00F51EBC" w:rsidRDefault="00F51EBC">
      <w:pPr>
        <w:pStyle w:val="Default"/>
        <w:rPr>
          <w:rFonts w:asciiTheme="minorHAnsi" w:hAnsiTheme="minorHAnsi" w:cstheme="minorHAnsi"/>
        </w:rPr>
      </w:pPr>
      <w:r w:rsidRPr="00842D3F">
        <w:rPr>
          <w:rFonts w:asciiTheme="minorHAnsi" w:hAnsiTheme="minorHAnsi" w:cstheme="minorHAnsi"/>
        </w:rPr>
        <w:t xml:space="preserve">Travel awarded on the GRF program is strictly for trips necessary to complete the scope of work identified in the project.  </w:t>
      </w:r>
      <w:hyperlink r:id="rId11" w:history="1">
        <w:r w:rsidR="00CC6D3B">
          <w:rPr>
            <w:rStyle w:val="Hyperlink"/>
            <w:rFonts w:asciiTheme="minorHAnsi" w:hAnsiTheme="minorHAnsi" w:cstheme="minorHAnsi"/>
          </w:rPr>
          <w:t>Travel</w:t>
        </w:r>
      </w:hyperlink>
    </w:p>
    <w:p w14:paraId="22B1B37B" w14:textId="77777777" w:rsidR="00F51EBC" w:rsidRPr="00842D3F" w:rsidRDefault="00F51EBC">
      <w:pPr>
        <w:pStyle w:val="Default"/>
        <w:rPr>
          <w:rFonts w:asciiTheme="minorHAnsi" w:hAnsiTheme="minorHAnsi" w:cstheme="minorHAnsi"/>
        </w:rPr>
      </w:pPr>
    </w:p>
    <w:p w14:paraId="105C4CD0" w14:textId="47486134" w:rsidR="007C5105" w:rsidRDefault="00894027" w:rsidP="00CC6FE0">
      <w:pPr>
        <w:pStyle w:val="CM17"/>
        <w:rPr>
          <w:rFonts w:asciiTheme="minorHAnsi" w:hAnsiTheme="minorHAnsi" w:cstheme="minorHAnsi"/>
        </w:rPr>
      </w:pPr>
      <w:r w:rsidRPr="00842D3F">
        <w:rPr>
          <w:rFonts w:asciiTheme="minorHAnsi" w:hAnsiTheme="minorHAnsi" w:cstheme="minorHAnsi"/>
        </w:rPr>
        <w:t>A</w:t>
      </w:r>
      <w:r w:rsidR="007C5105" w:rsidRPr="00842D3F">
        <w:rPr>
          <w:rFonts w:asciiTheme="minorHAnsi" w:hAnsiTheme="minorHAnsi" w:cstheme="minorHAnsi"/>
        </w:rPr>
        <w:t xml:space="preserve">ll travel must be processed following </w:t>
      </w:r>
      <w:r w:rsidR="009A0C23" w:rsidRPr="00842D3F">
        <w:rPr>
          <w:rFonts w:asciiTheme="minorHAnsi" w:hAnsiTheme="minorHAnsi" w:cstheme="minorHAnsi"/>
        </w:rPr>
        <w:t xml:space="preserve">KU and </w:t>
      </w:r>
      <w:r w:rsidR="00FF224B">
        <w:rPr>
          <w:rFonts w:asciiTheme="minorHAnsi" w:hAnsiTheme="minorHAnsi" w:cstheme="minorHAnsi"/>
        </w:rPr>
        <w:t>S</w:t>
      </w:r>
      <w:r w:rsidR="007C5105" w:rsidRPr="00842D3F">
        <w:rPr>
          <w:rFonts w:asciiTheme="minorHAnsi" w:hAnsiTheme="minorHAnsi" w:cstheme="minorHAnsi"/>
        </w:rPr>
        <w:t xml:space="preserve">tate </w:t>
      </w:r>
      <w:r w:rsidR="009A0C23" w:rsidRPr="00842D3F">
        <w:rPr>
          <w:rFonts w:asciiTheme="minorHAnsi" w:hAnsiTheme="minorHAnsi" w:cstheme="minorHAnsi"/>
        </w:rPr>
        <w:t xml:space="preserve">of Kansas </w:t>
      </w:r>
      <w:r w:rsidR="007C5105" w:rsidRPr="00842D3F">
        <w:rPr>
          <w:rFonts w:asciiTheme="minorHAnsi" w:hAnsiTheme="minorHAnsi" w:cstheme="minorHAnsi"/>
        </w:rPr>
        <w:t xml:space="preserve">travel rules and guidelines. </w:t>
      </w:r>
      <w:r w:rsidR="00F51EBC" w:rsidRPr="00842D3F">
        <w:rPr>
          <w:rFonts w:asciiTheme="minorHAnsi" w:hAnsiTheme="minorHAnsi" w:cstheme="minorHAnsi"/>
        </w:rPr>
        <w:t xml:space="preserve">Travelers </w:t>
      </w:r>
      <w:r w:rsidR="007C5105" w:rsidRPr="00842D3F">
        <w:rPr>
          <w:rFonts w:asciiTheme="minorHAnsi" w:hAnsiTheme="minorHAnsi" w:cstheme="minorHAnsi"/>
        </w:rPr>
        <w:t>should work with the</w:t>
      </w:r>
      <w:r w:rsidR="009A0C23" w:rsidRPr="00842D3F">
        <w:rPr>
          <w:rFonts w:asciiTheme="minorHAnsi" w:hAnsiTheme="minorHAnsi" w:cstheme="minorHAnsi"/>
        </w:rPr>
        <w:t>ir</w:t>
      </w:r>
      <w:r w:rsidR="007C5105" w:rsidRPr="00842D3F">
        <w:rPr>
          <w:rFonts w:asciiTheme="minorHAnsi" w:hAnsiTheme="minorHAnsi" w:cstheme="minorHAnsi"/>
        </w:rPr>
        <w:t xml:space="preserve"> departmental financial contact to ensure online booking of airfare, lodging</w:t>
      </w:r>
      <w:r w:rsidR="00E10D71">
        <w:rPr>
          <w:rFonts w:asciiTheme="minorHAnsi" w:hAnsiTheme="minorHAnsi" w:cstheme="minorHAnsi"/>
        </w:rPr>
        <w:t>,</w:t>
      </w:r>
      <w:r w:rsidR="007C5105" w:rsidRPr="00842D3F">
        <w:rPr>
          <w:rFonts w:asciiTheme="minorHAnsi" w:hAnsiTheme="minorHAnsi" w:cstheme="minorHAnsi"/>
        </w:rPr>
        <w:t xml:space="preserve"> and transportation conform</w:t>
      </w:r>
      <w:r w:rsidR="009A0C23" w:rsidRPr="00842D3F">
        <w:rPr>
          <w:rFonts w:asciiTheme="minorHAnsi" w:hAnsiTheme="minorHAnsi" w:cstheme="minorHAnsi"/>
        </w:rPr>
        <w:t xml:space="preserve">s to </w:t>
      </w:r>
      <w:r w:rsidR="007C5105" w:rsidRPr="00842D3F">
        <w:rPr>
          <w:rFonts w:asciiTheme="minorHAnsi" w:hAnsiTheme="minorHAnsi" w:cstheme="minorHAnsi"/>
        </w:rPr>
        <w:t xml:space="preserve">purchasing policies. </w:t>
      </w:r>
      <w:hyperlink r:id="rId12" w:history="1">
        <w:r w:rsidR="00CC6D3B">
          <w:rPr>
            <w:rStyle w:val="Hyperlink"/>
            <w:rFonts w:asciiTheme="minorHAnsi" w:hAnsiTheme="minorHAnsi" w:cstheme="minorHAnsi"/>
          </w:rPr>
          <w:t>Travel Policy</w:t>
        </w:r>
      </w:hyperlink>
    </w:p>
    <w:p w14:paraId="353296BE" w14:textId="4B13D19B" w:rsidR="00F51EBC" w:rsidRPr="00842D3F" w:rsidRDefault="007C5105">
      <w:pPr>
        <w:pStyle w:val="Default"/>
        <w:rPr>
          <w:rFonts w:asciiTheme="minorHAnsi" w:hAnsiTheme="minorHAnsi" w:cstheme="minorHAnsi"/>
        </w:rPr>
      </w:pPr>
      <w:r w:rsidRPr="00842D3F">
        <w:rPr>
          <w:rFonts w:asciiTheme="minorHAnsi" w:hAnsiTheme="minorHAnsi" w:cstheme="minorHAnsi"/>
        </w:rPr>
        <w:t xml:space="preserve">Travelers requesting reimbursement for out-of-pocket travel expenses should submit </w:t>
      </w:r>
      <w:r w:rsidR="00E10D71">
        <w:rPr>
          <w:rFonts w:asciiTheme="minorHAnsi" w:hAnsiTheme="minorHAnsi" w:cstheme="minorHAnsi"/>
        </w:rPr>
        <w:t xml:space="preserve">the </w:t>
      </w:r>
      <w:r w:rsidRPr="00842D3F">
        <w:rPr>
          <w:rFonts w:asciiTheme="minorHAnsi" w:hAnsiTheme="minorHAnsi" w:cstheme="minorHAnsi"/>
        </w:rPr>
        <w:t xml:space="preserve">required documentation and receipts to the appropriate </w:t>
      </w:r>
      <w:r w:rsidR="00F51EBC" w:rsidRPr="00842D3F">
        <w:rPr>
          <w:rFonts w:asciiTheme="minorHAnsi" w:hAnsiTheme="minorHAnsi" w:cstheme="minorHAnsi"/>
        </w:rPr>
        <w:t xml:space="preserve">departmental </w:t>
      </w:r>
      <w:r w:rsidRPr="00842D3F">
        <w:rPr>
          <w:rFonts w:asciiTheme="minorHAnsi" w:hAnsiTheme="minorHAnsi" w:cstheme="minorHAnsi"/>
        </w:rPr>
        <w:t>financial contact</w:t>
      </w:r>
      <w:r w:rsidR="00F51EBC" w:rsidRPr="00842D3F">
        <w:rPr>
          <w:rFonts w:asciiTheme="minorHAnsi" w:hAnsiTheme="minorHAnsi" w:cstheme="minorHAnsi"/>
        </w:rPr>
        <w:t xml:space="preserve">. </w:t>
      </w:r>
    </w:p>
    <w:p w14:paraId="4559AD22" w14:textId="5A8828E7" w:rsidR="00F51EBC" w:rsidRPr="00842D3F" w:rsidRDefault="00F51EBC" w:rsidP="00CC6FE0">
      <w:pPr>
        <w:pStyle w:val="Heading1"/>
        <w:rPr>
          <w:rFonts w:asciiTheme="minorHAnsi" w:hAnsiTheme="minorHAnsi" w:cstheme="minorHAnsi"/>
        </w:rPr>
      </w:pPr>
      <w:bookmarkStart w:id="10" w:name="_Toc149642247"/>
      <w:r w:rsidRPr="00842D3F">
        <w:rPr>
          <w:rFonts w:asciiTheme="minorHAnsi" w:hAnsiTheme="minorHAnsi" w:cstheme="minorHAnsi"/>
        </w:rPr>
        <w:t>Realloca</w:t>
      </w:r>
      <w:r w:rsidR="00EF3F69" w:rsidRPr="00842D3F">
        <w:rPr>
          <w:rFonts w:asciiTheme="minorHAnsi" w:hAnsiTheme="minorHAnsi" w:cstheme="minorHAnsi"/>
        </w:rPr>
        <w:t>ting Funds</w:t>
      </w:r>
      <w:bookmarkEnd w:id="10"/>
    </w:p>
    <w:p w14:paraId="1C53DA1B" w14:textId="77777777" w:rsidR="00F51EBC" w:rsidRPr="00842D3F" w:rsidRDefault="00F51EBC">
      <w:pPr>
        <w:pStyle w:val="Default"/>
        <w:rPr>
          <w:rFonts w:asciiTheme="minorHAnsi" w:hAnsiTheme="minorHAnsi" w:cstheme="minorHAnsi"/>
        </w:rPr>
      </w:pPr>
    </w:p>
    <w:p w14:paraId="6BC7B754" w14:textId="77777777" w:rsidR="00E10D71" w:rsidRDefault="00F51EBC" w:rsidP="00777E0D">
      <w:pPr>
        <w:pStyle w:val="Default"/>
        <w:rPr>
          <w:rFonts w:asciiTheme="minorHAnsi" w:hAnsiTheme="minorHAnsi" w:cstheme="minorHAnsi"/>
        </w:rPr>
      </w:pPr>
      <w:r w:rsidRPr="00842D3F">
        <w:rPr>
          <w:rFonts w:asciiTheme="minorHAnsi" w:hAnsiTheme="minorHAnsi" w:cstheme="minorHAnsi"/>
        </w:rPr>
        <w:t xml:space="preserve">Awarded funds are to be expended </w:t>
      </w:r>
      <w:r w:rsidR="00772591" w:rsidRPr="00842D3F">
        <w:rPr>
          <w:rFonts w:asciiTheme="minorHAnsi" w:hAnsiTheme="minorHAnsi" w:cstheme="minorHAnsi"/>
        </w:rPr>
        <w:t>according to the approved budget</w:t>
      </w:r>
      <w:r w:rsidRPr="00842D3F">
        <w:rPr>
          <w:rFonts w:asciiTheme="minorHAnsi" w:hAnsiTheme="minorHAnsi" w:cstheme="minorHAnsi"/>
        </w:rPr>
        <w:t>.  Transfers may be requested between budget categories (</w:t>
      </w:r>
      <w:r w:rsidR="00D60749" w:rsidRPr="00842D3F">
        <w:rPr>
          <w:rFonts w:asciiTheme="minorHAnsi" w:hAnsiTheme="minorHAnsi" w:cstheme="minorHAnsi"/>
        </w:rPr>
        <w:t>i.e.,</w:t>
      </w:r>
      <w:r w:rsidRPr="00842D3F">
        <w:rPr>
          <w:rFonts w:asciiTheme="minorHAnsi" w:hAnsiTheme="minorHAnsi" w:cstheme="minorHAnsi"/>
        </w:rPr>
        <w:t xml:space="preserve"> OOE to Salary) </w:t>
      </w:r>
      <w:r w:rsidR="00D60749" w:rsidRPr="00842D3F">
        <w:rPr>
          <w:rFonts w:asciiTheme="minorHAnsi" w:hAnsiTheme="minorHAnsi" w:cstheme="minorHAnsi"/>
        </w:rPr>
        <w:t>if</w:t>
      </w:r>
      <w:r w:rsidRPr="00842D3F">
        <w:rPr>
          <w:rFonts w:asciiTheme="minorHAnsi" w:hAnsiTheme="minorHAnsi" w:cstheme="minorHAnsi"/>
        </w:rPr>
        <w:t xml:space="preserve"> they are designed to facilitate the conduct of the project. </w:t>
      </w:r>
      <w:r w:rsidR="001F524D" w:rsidRPr="00842D3F">
        <w:rPr>
          <w:rFonts w:asciiTheme="minorHAnsi" w:hAnsiTheme="minorHAnsi" w:cstheme="minorHAnsi"/>
        </w:rPr>
        <w:t>If</w:t>
      </w:r>
      <w:r w:rsidRPr="00842D3F">
        <w:rPr>
          <w:rFonts w:asciiTheme="minorHAnsi" w:hAnsiTheme="minorHAnsi" w:cstheme="minorHAnsi"/>
        </w:rPr>
        <w:t xml:space="preserve"> </w:t>
      </w:r>
      <w:r w:rsidR="001F524D">
        <w:rPr>
          <w:rFonts w:asciiTheme="minorHAnsi" w:hAnsiTheme="minorHAnsi" w:cstheme="minorHAnsi"/>
        </w:rPr>
        <w:t xml:space="preserve">a </w:t>
      </w:r>
      <w:r w:rsidRPr="00842D3F">
        <w:rPr>
          <w:rFonts w:asciiTheme="minorHAnsi" w:hAnsiTheme="minorHAnsi" w:cstheme="minorHAnsi"/>
        </w:rPr>
        <w:t>significant budget</w:t>
      </w:r>
      <w:r w:rsidR="00252118" w:rsidRPr="00842D3F">
        <w:rPr>
          <w:rFonts w:asciiTheme="minorHAnsi" w:hAnsiTheme="minorHAnsi" w:cstheme="minorHAnsi"/>
        </w:rPr>
        <w:t xml:space="preserve"> adjustment</w:t>
      </w:r>
      <w:r w:rsidRPr="00842D3F">
        <w:rPr>
          <w:rFonts w:asciiTheme="minorHAnsi" w:hAnsiTheme="minorHAnsi" w:cstheme="minorHAnsi"/>
        </w:rPr>
        <w:t xml:space="preserve"> is necessary or if the transfer involves moving funds allocated for </w:t>
      </w:r>
      <w:r w:rsidRPr="001F524D">
        <w:rPr>
          <w:rFonts w:asciiTheme="minorHAnsi" w:hAnsiTheme="minorHAnsi" w:cstheme="minorHAnsi"/>
        </w:rPr>
        <w:t xml:space="preserve">student </w:t>
      </w:r>
      <w:r w:rsidR="00827D44" w:rsidRPr="001F524D">
        <w:rPr>
          <w:rFonts w:asciiTheme="minorHAnsi" w:hAnsiTheme="minorHAnsi" w:cstheme="minorHAnsi"/>
        </w:rPr>
        <w:t>wages</w:t>
      </w:r>
      <w:r w:rsidRPr="00842D3F">
        <w:rPr>
          <w:rFonts w:asciiTheme="minorHAnsi" w:hAnsiTheme="minorHAnsi" w:cstheme="minorHAnsi"/>
        </w:rPr>
        <w:t xml:space="preserve">, a request </w:t>
      </w:r>
      <w:r w:rsidR="00772591" w:rsidRPr="00842D3F">
        <w:rPr>
          <w:rFonts w:asciiTheme="minorHAnsi" w:hAnsiTheme="minorHAnsi" w:cstheme="minorHAnsi"/>
        </w:rPr>
        <w:t>should</w:t>
      </w:r>
      <w:r w:rsidRPr="00842D3F">
        <w:rPr>
          <w:rFonts w:asciiTheme="minorHAnsi" w:hAnsiTheme="minorHAnsi" w:cstheme="minorHAnsi"/>
        </w:rPr>
        <w:t xml:space="preserve"> be made in writing to</w:t>
      </w:r>
      <w:r w:rsidRPr="00842D3F">
        <w:rPr>
          <w:rFonts w:asciiTheme="minorHAnsi" w:hAnsiTheme="minorHAnsi" w:cstheme="minorHAnsi"/>
          <w:color w:val="auto"/>
        </w:rPr>
        <w:t xml:space="preserve"> </w:t>
      </w:r>
      <w:r w:rsidRPr="00842D3F">
        <w:rPr>
          <w:rFonts w:asciiTheme="minorHAnsi" w:hAnsiTheme="minorHAnsi" w:cstheme="minorHAnsi"/>
        </w:rPr>
        <w:t xml:space="preserve">the GRF committee at </w:t>
      </w:r>
      <w:r w:rsidR="00772591" w:rsidRPr="00842D3F">
        <w:rPr>
          <w:rFonts w:asciiTheme="minorHAnsi" w:hAnsiTheme="minorHAnsi" w:cstheme="minorHAnsi"/>
        </w:rPr>
        <w:t xml:space="preserve">the </w:t>
      </w:r>
      <w:r w:rsidR="00E10D71">
        <w:rPr>
          <w:rFonts w:asciiTheme="minorHAnsi" w:hAnsiTheme="minorHAnsi" w:cstheme="minorHAnsi"/>
        </w:rPr>
        <w:t>PI</w:t>
      </w:r>
      <w:r w:rsidRPr="00842D3F">
        <w:rPr>
          <w:rFonts w:asciiTheme="minorHAnsi" w:hAnsiTheme="minorHAnsi" w:cstheme="minorHAnsi"/>
        </w:rPr>
        <w:t xml:space="preserve"> school or college. Please remember the following about reallocating funds:</w:t>
      </w:r>
    </w:p>
    <w:p w14:paraId="37ED9397" w14:textId="65B855FD" w:rsidR="00F51EBC" w:rsidRPr="00842D3F" w:rsidRDefault="00F51EBC" w:rsidP="00777E0D">
      <w:pPr>
        <w:pStyle w:val="Default"/>
        <w:rPr>
          <w:rFonts w:asciiTheme="minorHAnsi" w:hAnsiTheme="minorHAnsi" w:cstheme="minorHAnsi"/>
        </w:rPr>
      </w:pPr>
      <w:r w:rsidRPr="00842D3F">
        <w:rPr>
          <w:rFonts w:asciiTheme="minorHAnsi" w:hAnsiTheme="minorHAnsi" w:cstheme="minorHAnsi"/>
        </w:rPr>
        <w:t xml:space="preserve"> </w:t>
      </w:r>
    </w:p>
    <w:p w14:paraId="35255322" w14:textId="7D875B51" w:rsidR="00F51EBC" w:rsidRPr="00842D3F" w:rsidRDefault="00F51EBC" w:rsidP="00CC6FE0">
      <w:pPr>
        <w:pStyle w:val="Default"/>
        <w:numPr>
          <w:ilvl w:val="0"/>
          <w:numId w:val="29"/>
        </w:numPr>
        <w:tabs>
          <w:tab w:val="num" w:pos="720"/>
        </w:tabs>
        <w:ind w:left="1080"/>
        <w:rPr>
          <w:rFonts w:asciiTheme="minorHAnsi" w:hAnsiTheme="minorHAnsi" w:cstheme="minorHAnsi"/>
        </w:rPr>
      </w:pPr>
      <w:r w:rsidRPr="00842D3F">
        <w:rPr>
          <w:rFonts w:asciiTheme="minorHAnsi" w:hAnsiTheme="minorHAnsi" w:cstheme="minorHAnsi"/>
        </w:rPr>
        <w:t xml:space="preserve">Transfers from other operating expenses/travel </w:t>
      </w:r>
      <w:r w:rsidR="00827D44" w:rsidRPr="00842D3F">
        <w:rPr>
          <w:rFonts w:asciiTheme="minorHAnsi" w:hAnsiTheme="minorHAnsi" w:cstheme="minorHAnsi"/>
        </w:rPr>
        <w:t>to</w:t>
      </w:r>
      <w:r w:rsidRPr="00842D3F">
        <w:rPr>
          <w:rFonts w:asciiTheme="minorHAnsi" w:hAnsiTheme="minorHAnsi" w:cstheme="minorHAnsi"/>
        </w:rPr>
        <w:t xml:space="preserve"> salary must include</w:t>
      </w:r>
      <w:r w:rsidR="00772591" w:rsidRPr="00842D3F">
        <w:rPr>
          <w:rFonts w:asciiTheme="minorHAnsi" w:hAnsiTheme="minorHAnsi" w:cstheme="minorHAnsi"/>
        </w:rPr>
        <w:t xml:space="preserve"> fringe </w:t>
      </w:r>
      <w:r w:rsidR="00136CAC">
        <w:rPr>
          <w:rFonts w:asciiTheme="minorHAnsi" w:hAnsiTheme="minorHAnsi" w:cstheme="minorHAnsi"/>
        </w:rPr>
        <w:t>b</w:t>
      </w:r>
      <w:r w:rsidR="00827D44" w:rsidRPr="00842D3F">
        <w:rPr>
          <w:rFonts w:asciiTheme="minorHAnsi" w:hAnsiTheme="minorHAnsi" w:cstheme="minorHAnsi"/>
        </w:rPr>
        <w:t>enefits.</w:t>
      </w:r>
      <w:r w:rsidR="00772591" w:rsidRPr="00842D3F">
        <w:rPr>
          <w:rFonts w:asciiTheme="minorHAnsi" w:hAnsiTheme="minorHAnsi" w:cstheme="minorHAnsi"/>
        </w:rPr>
        <w:t xml:space="preserve"> </w:t>
      </w:r>
      <w:r w:rsidRPr="00842D3F">
        <w:rPr>
          <w:rFonts w:asciiTheme="minorHAnsi" w:hAnsiTheme="minorHAnsi" w:cstheme="minorHAnsi"/>
        </w:rPr>
        <w:t xml:space="preserve"> </w:t>
      </w:r>
    </w:p>
    <w:p w14:paraId="4EB00EC4" w14:textId="2C8D8CDE" w:rsidR="008A4AB2" w:rsidRPr="00842D3F" w:rsidRDefault="008A4AB2" w:rsidP="00CC6FE0">
      <w:pPr>
        <w:pStyle w:val="Default"/>
        <w:numPr>
          <w:ilvl w:val="0"/>
          <w:numId w:val="29"/>
        </w:numPr>
        <w:tabs>
          <w:tab w:val="num" w:pos="720"/>
        </w:tabs>
        <w:ind w:left="1080"/>
        <w:rPr>
          <w:rFonts w:asciiTheme="minorHAnsi" w:hAnsiTheme="minorHAnsi" w:cstheme="minorHAnsi"/>
        </w:rPr>
      </w:pPr>
      <w:r w:rsidRPr="00842D3F">
        <w:rPr>
          <w:rFonts w:asciiTheme="minorHAnsi" w:hAnsiTheme="minorHAnsi" w:cstheme="minorHAnsi"/>
        </w:rPr>
        <w:t>Transfers into salary may not exceed the 28-day limit</w:t>
      </w:r>
      <w:r w:rsidR="00B14787" w:rsidRPr="00842D3F">
        <w:rPr>
          <w:rFonts w:asciiTheme="minorHAnsi" w:hAnsiTheme="minorHAnsi" w:cstheme="minorHAnsi"/>
        </w:rPr>
        <w:t xml:space="preserve"> for faculty appointments</w:t>
      </w:r>
      <w:r w:rsidRPr="00842D3F">
        <w:rPr>
          <w:rFonts w:asciiTheme="minorHAnsi" w:hAnsiTheme="minorHAnsi" w:cstheme="minorHAnsi"/>
        </w:rPr>
        <w:t xml:space="preserve">. </w:t>
      </w:r>
    </w:p>
    <w:p w14:paraId="5333631F" w14:textId="03982EF4" w:rsidR="00F51EBC" w:rsidRPr="00842D3F" w:rsidRDefault="00444D74" w:rsidP="00CC6FE0">
      <w:pPr>
        <w:pStyle w:val="Default"/>
        <w:numPr>
          <w:ilvl w:val="0"/>
          <w:numId w:val="29"/>
        </w:numPr>
        <w:tabs>
          <w:tab w:val="num" w:pos="720"/>
        </w:tabs>
        <w:ind w:left="1080"/>
        <w:rPr>
          <w:rFonts w:asciiTheme="minorHAnsi" w:hAnsiTheme="minorHAnsi" w:cstheme="minorHAnsi"/>
        </w:rPr>
      </w:pPr>
      <w:r w:rsidRPr="00842D3F">
        <w:rPr>
          <w:rFonts w:asciiTheme="minorHAnsi" w:hAnsiTheme="minorHAnsi" w:cstheme="minorHAnsi"/>
        </w:rPr>
        <w:t>Requests for s</w:t>
      </w:r>
      <w:r w:rsidR="00F51EBC" w:rsidRPr="00842D3F">
        <w:rPr>
          <w:rFonts w:asciiTheme="minorHAnsi" w:hAnsiTheme="minorHAnsi" w:cstheme="minorHAnsi"/>
        </w:rPr>
        <w:t xml:space="preserve">ubstantial changes </w:t>
      </w:r>
      <w:r w:rsidRPr="00842D3F">
        <w:rPr>
          <w:rFonts w:asciiTheme="minorHAnsi" w:hAnsiTheme="minorHAnsi" w:cstheme="minorHAnsi"/>
        </w:rPr>
        <w:t xml:space="preserve">should be directed to </w:t>
      </w:r>
      <w:r w:rsidR="00F51EBC" w:rsidRPr="00842D3F">
        <w:rPr>
          <w:rFonts w:asciiTheme="minorHAnsi" w:hAnsiTheme="minorHAnsi" w:cstheme="minorHAnsi"/>
        </w:rPr>
        <w:t xml:space="preserve">the applicable GRF committee, </w:t>
      </w:r>
      <w:r w:rsidR="00D60749" w:rsidRPr="00842D3F">
        <w:rPr>
          <w:rFonts w:asciiTheme="minorHAnsi" w:hAnsiTheme="minorHAnsi" w:cstheme="minorHAnsi"/>
        </w:rPr>
        <w:t>school,</w:t>
      </w:r>
      <w:r w:rsidR="00F51EBC" w:rsidRPr="00842D3F">
        <w:rPr>
          <w:rFonts w:asciiTheme="minorHAnsi" w:hAnsiTheme="minorHAnsi" w:cstheme="minorHAnsi"/>
        </w:rPr>
        <w:t xml:space="preserve"> or college. </w:t>
      </w:r>
    </w:p>
    <w:p w14:paraId="2C649636" w14:textId="77777777" w:rsidR="00F51EBC" w:rsidRPr="00842D3F" w:rsidRDefault="00F51EBC" w:rsidP="00CC6FE0">
      <w:pPr>
        <w:pStyle w:val="Heading1"/>
        <w:rPr>
          <w:rFonts w:asciiTheme="minorHAnsi" w:hAnsiTheme="minorHAnsi" w:cstheme="minorHAnsi"/>
        </w:rPr>
      </w:pPr>
      <w:bookmarkStart w:id="11" w:name="_Toc149642248"/>
      <w:r w:rsidRPr="00842D3F">
        <w:rPr>
          <w:rFonts w:asciiTheme="minorHAnsi" w:hAnsiTheme="minorHAnsi" w:cstheme="minorHAnsi"/>
        </w:rPr>
        <w:t>Tracking Account Balances</w:t>
      </w:r>
      <w:bookmarkEnd w:id="11"/>
    </w:p>
    <w:p w14:paraId="29E3553C" w14:textId="77777777" w:rsidR="00F51EBC" w:rsidRPr="00842D3F" w:rsidRDefault="00F51EBC">
      <w:pPr>
        <w:pStyle w:val="Default"/>
        <w:rPr>
          <w:rFonts w:asciiTheme="minorHAnsi" w:hAnsiTheme="minorHAnsi" w:cstheme="minorHAnsi"/>
          <w:b/>
          <w:bCs/>
        </w:rPr>
      </w:pPr>
    </w:p>
    <w:p w14:paraId="59856B9E" w14:textId="020746DC" w:rsidR="00F51EBC" w:rsidRPr="00B80C90" w:rsidRDefault="00F51EBC" w:rsidP="00B80C90">
      <w:pPr>
        <w:pStyle w:val="CM17"/>
        <w:spacing w:after="0"/>
        <w:rPr>
          <w:rStyle w:val="Strong"/>
          <w:rFonts w:asciiTheme="minorHAnsi" w:hAnsiTheme="minorHAnsi" w:cstheme="minorHAnsi"/>
          <w:b w:val="0"/>
          <w:bCs w:val="0"/>
          <w:color w:val="000000"/>
        </w:rPr>
      </w:pPr>
      <w:r w:rsidRPr="00842D3F">
        <w:rPr>
          <w:rFonts w:asciiTheme="minorHAnsi" w:hAnsiTheme="minorHAnsi" w:cstheme="minorHAnsi"/>
          <w:color w:val="000000"/>
        </w:rPr>
        <w:t xml:space="preserve">Principal investigators and departmental administrators are responsible for tracking the </w:t>
      </w:r>
      <w:r w:rsidR="00777E0D">
        <w:rPr>
          <w:rFonts w:asciiTheme="minorHAnsi" w:hAnsiTheme="minorHAnsi" w:cstheme="minorHAnsi"/>
          <w:color w:val="000000"/>
        </w:rPr>
        <w:t xml:space="preserve">travel </w:t>
      </w:r>
      <w:r w:rsidRPr="00842D3F">
        <w:rPr>
          <w:rFonts w:asciiTheme="minorHAnsi" w:hAnsiTheme="minorHAnsi" w:cstheme="minorHAnsi"/>
          <w:color w:val="000000"/>
        </w:rPr>
        <w:t xml:space="preserve">expenditures on GRF accounts. </w:t>
      </w:r>
    </w:p>
    <w:p w14:paraId="01B7C8C0" w14:textId="115ECC74" w:rsidR="00F51EBC" w:rsidRPr="00842D3F" w:rsidRDefault="00F51EBC" w:rsidP="00CC6FE0">
      <w:pPr>
        <w:pStyle w:val="Heading1"/>
        <w:rPr>
          <w:rFonts w:asciiTheme="minorHAnsi" w:hAnsiTheme="minorHAnsi" w:cstheme="minorHAnsi"/>
          <w:color w:val="2C2E92"/>
        </w:rPr>
      </w:pPr>
      <w:bookmarkStart w:id="12" w:name="_Toc149642250"/>
      <w:r w:rsidRPr="00842D3F">
        <w:rPr>
          <w:rFonts w:asciiTheme="minorHAnsi" w:hAnsiTheme="minorHAnsi" w:cstheme="minorHAnsi"/>
        </w:rPr>
        <w:t>Carry Forward</w:t>
      </w:r>
      <w:bookmarkEnd w:id="12"/>
      <w:r w:rsidRPr="00842D3F">
        <w:rPr>
          <w:rFonts w:asciiTheme="minorHAnsi" w:hAnsiTheme="minorHAnsi" w:cstheme="minorHAnsi"/>
        </w:rPr>
        <w:t xml:space="preserve"> </w:t>
      </w:r>
      <w:r w:rsidR="00AF5D87" w:rsidRPr="00842D3F">
        <w:rPr>
          <w:rFonts w:asciiTheme="minorHAnsi" w:hAnsiTheme="minorHAnsi" w:cstheme="minorHAnsi"/>
        </w:rPr>
        <w:t xml:space="preserve"> </w:t>
      </w:r>
    </w:p>
    <w:p w14:paraId="029D23ED" w14:textId="0F6FCD83" w:rsidR="00F51EBC" w:rsidRPr="00842D3F" w:rsidRDefault="00F51EBC">
      <w:pPr>
        <w:pStyle w:val="Default"/>
        <w:rPr>
          <w:rFonts w:asciiTheme="minorHAnsi" w:hAnsiTheme="minorHAnsi" w:cstheme="minorHAnsi"/>
          <w:color w:val="211E1E"/>
        </w:rPr>
      </w:pPr>
      <w:r w:rsidRPr="00842D3F">
        <w:rPr>
          <w:rFonts w:asciiTheme="minorHAnsi" w:hAnsiTheme="minorHAnsi" w:cstheme="minorHAnsi"/>
          <w:color w:val="2C2E92"/>
        </w:rPr>
        <w:br/>
      </w:r>
      <w:r w:rsidRPr="00842D3F">
        <w:rPr>
          <w:rFonts w:asciiTheme="minorHAnsi" w:hAnsiTheme="minorHAnsi" w:cstheme="minorHAnsi"/>
          <w:color w:val="211E1E"/>
        </w:rPr>
        <w:t xml:space="preserve">The Competition GRF award is based on </w:t>
      </w:r>
      <w:r w:rsidR="00136CAC">
        <w:rPr>
          <w:rFonts w:asciiTheme="minorHAnsi" w:hAnsiTheme="minorHAnsi" w:cstheme="minorHAnsi"/>
          <w:color w:val="211E1E"/>
        </w:rPr>
        <w:t>one year</w:t>
      </w:r>
      <w:r w:rsidRPr="00842D3F">
        <w:rPr>
          <w:rFonts w:asciiTheme="minorHAnsi" w:hAnsiTheme="minorHAnsi" w:cstheme="minorHAnsi"/>
          <w:color w:val="211E1E"/>
        </w:rPr>
        <w:t>. However, if circumstances have prohibited investigators from spending their f</w:t>
      </w:r>
      <w:r w:rsidR="00426E59" w:rsidRPr="00842D3F">
        <w:rPr>
          <w:rFonts w:asciiTheme="minorHAnsi" w:hAnsiTheme="minorHAnsi" w:cstheme="minorHAnsi"/>
          <w:color w:val="211E1E"/>
        </w:rPr>
        <w:t xml:space="preserve">ull award, any unspent funds </w:t>
      </w:r>
      <w:r w:rsidRPr="00842D3F">
        <w:rPr>
          <w:rFonts w:asciiTheme="minorHAnsi" w:hAnsiTheme="minorHAnsi" w:cstheme="minorHAnsi"/>
          <w:color w:val="211E1E"/>
        </w:rPr>
        <w:t xml:space="preserve">may be carried forward </w:t>
      </w:r>
      <w:r w:rsidR="00444D74" w:rsidRPr="00842D3F">
        <w:rPr>
          <w:rFonts w:asciiTheme="minorHAnsi" w:hAnsiTheme="minorHAnsi" w:cstheme="minorHAnsi"/>
          <w:color w:val="211E1E"/>
        </w:rPr>
        <w:t xml:space="preserve">at the </w:t>
      </w:r>
      <w:r w:rsidR="00444D74" w:rsidRPr="00842D3F">
        <w:rPr>
          <w:rFonts w:asciiTheme="minorHAnsi" w:hAnsiTheme="minorHAnsi" w:cstheme="minorHAnsi"/>
          <w:color w:val="211E1E"/>
        </w:rPr>
        <w:lastRenderedPageBreak/>
        <w:t>discretion of the department</w:t>
      </w:r>
      <w:r w:rsidRPr="00842D3F">
        <w:rPr>
          <w:rFonts w:asciiTheme="minorHAnsi" w:hAnsiTheme="minorHAnsi" w:cstheme="minorHAnsi"/>
          <w:color w:val="211E1E"/>
        </w:rPr>
        <w:t xml:space="preserve">.  </w:t>
      </w:r>
      <w:r w:rsidR="00205AB6" w:rsidRPr="00842D3F">
        <w:rPr>
          <w:rFonts w:asciiTheme="minorHAnsi" w:hAnsiTheme="minorHAnsi" w:cstheme="minorHAnsi"/>
          <w:color w:val="211E1E"/>
        </w:rPr>
        <w:t xml:space="preserve"> </w:t>
      </w:r>
      <w:r w:rsidR="00894027" w:rsidRPr="00842D3F">
        <w:rPr>
          <w:rFonts w:asciiTheme="minorHAnsi" w:hAnsiTheme="minorHAnsi" w:cstheme="minorHAnsi"/>
          <w:color w:val="211E1E"/>
        </w:rPr>
        <w:t xml:space="preserve"> </w:t>
      </w:r>
    </w:p>
    <w:p w14:paraId="52E87079" w14:textId="2991DA1F" w:rsidR="00F51EBC" w:rsidRPr="00842D3F" w:rsidRDefault="001F524D" w:rsidP="00CC6FE0">
      <w:pPr>
        <w:pStyle w:val="Heading1"/>
        <w:rPr>
          <w:rFonts w:asciiTheme="minorHAnsi" w:hAnsiTheme="minorHAnsi" w:cstheme="minorHAnsi"/>
        </w:rPr>
      </w:pPr>
      <w:bookmarkStart w:id="13" w:name="_Toc149642251"/>
      <w:r>
        <w:rPr>
          <w:rFonts w:asciiTheme="minorHAnsi" w:hAnsiTheme="minorHAnsi" w:cstheme="minorHAnsi"/>
        </w:rPr>
        <w:t>O</w:t>
      </w:r>
      <w:r w:rsidR="00F51EBC" w:rsidRPr="00842D3F">
        <w:rPr>
          <w:rFonts w:asciiTheme="minorHAnsi" w:hAnsiTheme="minorHAnsi" w:cstheme="minorHAnsi"/>
        </w:rPr>
        <w:t>ver Expenditures</w:t>
      </w:r>
      <w:bookmarkEnd w:id="13"/>
      <w:r w:rsidR="00F51EBC" w:rsidRPr="00842D3F">
        <w:rPr>
          <w:rFonts w:asciiTheme="minorHAnsi" w:hAnsiTheme="minorHAnsi" w:cstheme="minorHAnsi"/>
        </w:rPr>
        <w:t xml:space="preserve"> </w:t>
      </w:r>
      <w:r w:rsidR="00AF5D87" w:rsidRPr="00842D3F">
        <w:rPr>
          <w:rFonts w:asciiTheme="minorHAnsi" w:hAnsiTheme="minorHAnsi" w:cstheme="minorHAnsi"/>
        </w:rPr>
        <w:t xml:space="preserve"> </w:t>
      </w:r>
    </w:p>
    <w:p w14:paraId="3A2FC353" w14:textId="77777777" w:rsidR="00F51EBC" w:rsidRPr="00842D3F" w:rsidRDefault="00F51EBC">
      <w:pPr>
        <w:pStyle w:val="Default"/>
        <w:rPr>
          <w:rFonts w:asciiTheme="minorHAnsi" w:hAnsiTheme="minorHAnsi" w:cstheme="minorHAnsi"/>
          <w:color w:val="211E1E"/>
        </w:rPr>
      </w:pPr>
    </w:p>
    <w:p w14:paraId="55651A2C" w14:textId="7DE5AEE1" w:rsidR="00D82DA1" w:rsidRPr="00842D3F" w:rsidRDefault="00BF0CD2">
      <w:pPr>
        <w:pStyle w:val="Default"/>
        <w:rPr>
          <w:rFonts w:asciiTheme="minorHAnsi" w:hAnsiTheme="minorHAnsi" w:cstheme="minorHAnsi"/>
          <w:color w:val="211E1E"/>
        </w:rPr>
      </w:pPr>
      <w:r>
        <w:rPr>
          <w:rFonts w:asciiTheme="minorHAnsi" w:hAnsiTheme="minorHAnsi" w:cstheme="minorHAnsi"/>
          <w:color w:val="211E1E"/>
        </w:rPr>
        <w:t xml:space="preserve">Schools, </w:t>
      </w:r>
      <w:r w:rsidR="00D82DA1" w:rsidRPr="00842D3F">
        <w:rPr>
          <w:rFonts w:asciiTheme="minorHAnsi" w:hAnsiTheme="minorHAnsi" w:cstheme="minorHAnsi"/>
          <w:color w:val="211E1E"/>
        </w:rPr>
        <w:t>Departments</w:t>
      </w:r>
      <w:r>
        <w:rPr>
          <w:rFonts w:asciiTheme="minorHAnsi" w:hAnsiTheme="minorHAnsi" w:cstheme="minorHAnsi"/>
          <w:color w:val="211E1E"/>
        </w:rPr>
        <w:t>,</w:t>
      </w:r>
      <w:r w:rsidR="00D82DA1" w:rsidRPr="00842D3F">
        <w:rPr>
          <w:rFonts w:asciiTheme="minorHAnsi" w:hAnsiTheme="minorHAnsi" w:cstheme="minorHAnsi"/>
          <w:color w:val="211E1E"/>
        </w:rPr>
        <w:t xml:space="preserve"> or individual principal investigators are responsible for any over expenditures in a GRF account. </w:t>
      </w:r>
      <w:r w:rsidR="00205AB6" w:rsidRPr="00842D3F">
        <w:rPr>
          <w:rFonts w:asciiTheme="minorHAnsi" w:hAnsiTheme="minorHAnsi" w:cstheme="minorHAnsi"/>
          <w:color w:val="211E1E"/>
        </w:rPr>
        <w:t xml:space="preserve"> </w:t>
      </w:r>
    </w:p>
    <w:p w14:paraId="1BBDE190" w14:textId="77777777" w:rsidR="00F51EBC" w:rsidRPr="00842D3F" w:rsidRDefault="00F51EBC" w:rsidP="00CC6FE0">
      <w:pPr>
        <w:pStyle w:val="Heading1"/>
        <w:rPr>
          <w:rFonts w:asciiTheme="minorHAnsi" w:hAnsiTheme="minorHAnsi" w:cstheme="minorHAnsi"/>
        </w:rPr>
      </w:pPr>
      <w:bookmarkStart w:id="14" w:name="_Toc149642252"/>
      <w:r w:rsidRPr="00842D3F">
        <w:rPr>
          <w:rFonts w:asciiTheme="minorHAnsi" w:hAnsiTheme="minorHAnsi" w:cstheme="minorHAnsi"/>
        </w:rPr>
        <w:t>Awardee Obligations</w:t>
      </w:r>
      <w:bookmarkEnd w:id="14"/>
    </w:p>
    <w:p w14:paraId="5E831F9C" w14:textId="77777777" w:rsidR="00F51EBC" w:rsidRPr="00842D3F" w:rsidRDefault="00F51EBC">
      <w:pPr>
        <w:pStyle w:val="Default"/>
        <w:rPr>
          <w:rFonts w:asciiTheme="minorHAnsi" w:hAnsiTheme="minorHAnsi" w:cstheme="minorHAnsi"/>
          <w:b/>
          <w:bCs/>
          <w:color w:val="211E1E"/>
        </w:rPr>
      </w:pPr>
    </w:p>
    <w:p w14:paraId="6C3C72A3" w14:textId="533EE1F7" w:rsidR="00162DD9" w:rsidRPr="009E3B33" w:rsidRDefault="00F51EBC" w:rsidP="009E3B33">
      <w:pPr>
        <w:pStyle w:val="Default"/>
        <w:rPr>
          <w:rFonts w:asciiTheme="minorHAnsi" w:hAnsiTheme="minorHAnsi" w:cstheme="minorHAnsi"/>
          <w:color w:val="211E1E"/>
        </w:rPr>
      </w:pPr>
      <w:r w:rsidRPr="00842D3F">
        <w:rPr>
          <w:rFonts w:asciiTheme="minorHAnsi" w:hAnsiTheme="minorHAnsi" w:cstheme="minorHAnsi"/>
          <w:color w:val="211E1E"/>
        </w:rPr>
        <w:t>All publications, presentations</w:t>
      </w:r>
      <w:r w:rsidR="00E10D71">
        <w:rPr>
          <w:rFonts w:asciiTheme="minorHAnsi" w:hAnsiTheme="minorHAnsi" w:cstheme="minorHAnsi"/>
          <w:color w:val="211E1E"/>
        </w:rPr>
        <w:t>,</w:t>
      </w:r>
      <w:r w:rsidRPr="00842D3F">
        <w:rPr>
          <w:rFonts w:asciiTheme="minorHAnsi" w:hAnsiTheme="minorHAnsi" w:cstheme="minorHAnsi"/>
          <w:color w:val="211E1E"/>
        </w:rPr>
        <w:t xml:space="preserve"> or performances supported in whole or in part by this allocation should bear the following </w:t>
      </w:r>
      <w:r w:rsidR="00E10D71">
        <w:rPr>
          <w:rFonts w:asciiTheme="minorHAnsi" w:hAnsiTheme="minorHAnsi" w:cstheme="minorHAnsi"/>
          <w:color w:val="211E1E"/>
        </w:rPr>
        <w:t>acknowledgment</w:t>
      </w:r>
      <w:r w:rsidRPr="00842D3F">
        <w:rPr>
          <w:rFonts w:asciiTheme="minorHAnsi" w:hAnsiTheme="minorHAnsi" w:cstheme="minorHAnsi"/>
          <w:color w:val="211E1E"/>
        </w:rPr>
        <w:t xml:space="preserve">: </w:t>
      </w:r>
      <w:r w:rsidRPr="00C677FC">
        <w:rPr>
          <w:rFonts w:asciiTheme="minorHAnsi" w:hAnsiTheme="minorHAnsi" w:cstheme="minorHAnsi"/>
          <w:b/>
          <w:bCs/>
          <w:color w:val="211E1E"/>
        </w:rPr>
        <w:t>“This investigation was supported by the University of Kansas General Research Fund allocation #</w:t>
      </w:r>
      <w:r w:rsidR="00D60749" w:rsidRPr="00C677FC">
        <w:rPr>
          <w:rFonts w:asciiTheme="minorHAnsi" w:hAnsiTheme="minorHAnsi" w:cstheme="minorHAnsi"/>
          <w:b/>
          <w:bCs/>
          <w:color w:val="211E1E"/>
        </w:rPr>
        <w:t>_ (</w:t>
      </w:r>
      <w:r w:rsidR="00E62E4F" w:rsidRPr="00C677FC">
        <w:rPr>
          <w:rFonts w:asciiTheme="minorHAnsi" w:hAnsiTheme="minorHAnsi" w:cstheme="minorHAnsi"/>
          <w:b/>
          <w:bCs/>
          <w:color w:val="211E1E"/>
        </w:rPr>
        <w:t xml:space="preserve">Cost Center </w:t>
      </w:r>
      <w:r w:rsidR="00D60749" w:rsidRPr="00C677FC">
        <w:rPr>
          <w:rFonts w:asciiTheme="minorHAnsi" w:hAnsiTheme="minorHAnsi" w:cstheme="minorHAnsi"/>
          <w:b/>
          <w:bCs/>
          <w:color w:val="211E1E"/>
        </w:rPr>
        <w:t>Number) _</w:t>
      </w:r>
      <w:r w:rsidRPr="00C677FC">
        <w:rPr>
          <w:rFonts w:asciiTheme="minorHAnsi" w:hAnsiTheme="minorHAnsi" w:cstheme="minorHAnsi"/>
          <w:b/>
          <w:bCs/>
          <w:color w:val="211E1E"/>
        </w:rPr>
        <w:t>.”</w:t>
      </w:r>
      <w:r w:rsidRPr="00842D3F">
        <w:rPr>
          <w:rFonts w:asciiTheme="minorHAnsi" w:hAnsiTheme="minorHAnsi" w:cstheme="minorHAnsi"/>
          <w:color w:val="211E1E"/>
        </w:rPr>
        <w:t xml:space="preserve"> If works of art or other products of activity supported by this allocation are sold, leased, or otherwise yielded as income, principal investigators are expected to consult with </w:t>
      </w:r>
      <w:r w:rsidR="000212B6" w:rsidRPr="00842D3F">
        <w:rPr>
          <w:rFonts w:asciiTheme="minorHAnsi" w:hAnsiTheme="minorHAnsi" w:cstheme="minorHAnsi"/>
          <w:color w:val="211E1E"/>
        </w:rPr>
        <w:t>the</w:t>
      </w:r>
      <w:r w:rsidRPr="00842D3F">
        <w:rPr>
          <w:rFonts w:asciiTheme="minorHAnsi" w:hAnsiTheme="minorHAnsi" w:cstheme="minorHAnsi"/>
          <w:color w:val="211E1E"/>
        </w:rPr>
        <w:t xml:space="preserve"> </w:t>
      </w:r>
      <w:r w:rsidR="00682626" w:rsidRPr="00842D3F">
        <w:rPr>
          <w:rFonts w:asciiTheme="minorHAnsi" w:hAnsiTheme="minorHAnsi" w:cstheme="minorHAnsi"/>
          <w:color w:val="auto"/>
        </w:rPr>
        <w:t xml:space="preserve">Executive Director of the KU </w:t>
      </w:r>
      <w:r w:rsidR="00912EEC" w:rsidRPr="00842D3F">
        <w:rPr>
          <w:rFonts w:asciiTheme="minorHAnsi" w:hAnsiTheme="minorHAnsi" w:cstheme="minorHAnsi"/>
        </w:rPr>
        <w:t>Innovation and Collaboration</w:t>
      </w:r>
      <w:r w:rsidR="00912EEC" w:rsidRPr="00842D3F">
        <w:rPr>
          <w:rFonts w:asciiTheme="minorHAnsi" w:hAnsiTheme="minorHAnsi" w:cstheme="minorHAnsi"/>
          <w:color w:val="211E1E"/>
        </w:rPr>
        <w:t xml:space="preserve"> </w:t>
      </w:r>
      <w:r w:rsidR="000212B6" w:rsidRPr="00842D3F">
        <w:rPr>
          <w:rFonts w:asciiTheme="minorHAnsi" w:hAnsiTheme="minorHAnsi" w:cstheme="minorHAnsi"/>
          <w:color w:val="211E1E"/>
        </w:rPr>
        <w:t>(864-</w:t>
      </w:r>
      <w:r w:rsidR="00C871F8" w:rsidRPr="00842D3F">
        <w:rPr>
          <w:rFonts w:asciiTheme="minorHAnsi" w:hAnsiTheme="minorHAnsi" w:cstheme="minorHAnsi"/>
          <w:color w:val="211E1E"/>
        </w:rPr>
        <w:t>6401</w:t>
      </w:r>
      <w:r w:rsidR="000212B6" w:rsidRPr="00842D3F">
        <w:rPr>
          <w:rFonts w:asciiTheme="minorHAnsi" w:hAnsiTheme="minorHAnsi" w:cstheme="minorHAnsi"/>
          <w:color w:val="211E1E"/>
        </w:rPr>
        <w:t>).</w:t>
      </w:r>
    </w:p>
    <w:sectPr w:rsidR="00162DD9" w:rsidRPr="009E3B33" w:rsidSect="00CC6FE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5C5F3" w14:textId="77777777" w:rsidR="00472F74" w:rsidRDefault="00472F74" w:rsidP="00942BDE">
      <w:r>
        <w:separator/>
      </w:r>
    </w:p>
  </w:endnote>
  <w:endnote w:type="continuationSeparator" w:id="0">
    <w:p w14:paraId="56CCEEC8" w14:textId="77777777" w:rsidR="00472F74" w:rsidRDefault="00472F74" w:rsidP="0094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781759"/>
      <w:docPartObj>
        <w:docPartGallery w:val="Page Numbers (Bottom of Page)"/>
        <w:docPartUnique/>
      </w:docPartObj>
    </w:sdtPr>
    <w:sdtEndPr>
      <w:rPr>
        <w:noProof/>
      </w:rPr>
    </w:sdtEndPr>
    <w:sdtContent>
      <w:p w14:paraId="2ADBEDBB" w14:textId="6E05BFE0" w:rsidR="00942BDE" w:rsidRDefault="00942BDE">
        <w:pPr>
          <w:pStyle w:val="Footer"/>
          <w:jc w:val="center"/>
        </w:pPr>
        <w:r>
          <w:fldChar w:fldCharType="begin"/>
        </w:r>
        <w:r>
          <w:instrText xml:space="preserve"> PAGE   \* MERGEFORMAT </w:instrText>
        </w:r>
        <w:r>
          <w:fldChar w:fldCharType="separate"/>
        </w:r>
        <w:r w:rsidR="008E2EC1">
          <w:rPr>
            <w:noProof/>
          </w:rPr>
          <w:t>8</w:t>
        </w:r>
        <w:r>
          <w:rPr>
            <w:noProof/>
          </w:rPr>
          <w:fldChar w:fldCharType="end"/>
        </w:r>
      </w:p>
    </w:sdtContent>
  </w:sdt>
  <w:p w14:paraId="69A28E42" w14:textId="77777777" w:rsidR="00942BDE" w:rsidRDefault="00942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9043E" w14:textId="77777777" w:rsidR="00472F74" w:rsidRDefault="00472F74" w:rsidP="00942BDE">
      <w:r>
        <w:separator/>
      </w:r>
    </w:p>
  </w:footnote>
  <w:footnote w:type="continuationSeparator" w:id="0">
    <w:p w14:paraId="6171C9CF" w14:textId="77777777" w:rsidR="00472F74" w:rsidRDefault="00472F74" w:rsidP="00942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CC9102"/>
    <w:multiLevelType w:val="hybridMultilevel"/>
    <w:tmpl w:val="95B755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92E468"/>
    <w:multiLevelType w:val="hybridMultilevel"/>
    <w:tmpl w:val="5EC56E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6876851"/>
    <w:multiLevelType w:val="hybridMultilevel"/>
    <w:tmpl w:val="6D7DF1C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C8F987E"/>
    <w:multiLevelType w:val="hybridMultilevel"/>
    <w:tmpl w:val="3698F3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F8C4A9B"/>
    <w:multiLevelType w:val="hybridMultilevel"/>
    <w:tmpl w:val="DCBAE4C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3B3181B"/>
    <w:multiLevelType w:val="hybridMultilevel"/>
    <w:tmpl w:val="969F223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717404B"/>
    <w:multiLevelType w:val="hybridMultilevel"/>
    <w:tmpl w:val="8B7C74BA"/>
    <w:lvl w:ilvl="0" w:tplc="B71652AE">
      <w:start w:val="1"/>
      <w:numFmt w:val="decimal"/>
      <w:lvlText w:val="%1."/>
      <w:lvlJc w:val="left"/>
      <w:pPr>
        <w:tabs>
          <w:tab w:val="num" w:pos="720"/>
        </w:tabs>
        <w:ind w:left="720" w:hanging="360"/>
      </w:pPr>
      <w:rPr>
        <w:rFonts w:ascii="Times New Roman" w:hAnsi="Times New Roman" w:cs="Times New Roman"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E72115"/>
    <w:multiLevelType w:val="hybridMultilevel"/>
    <w:tmpl w:val="9939C0BB"/>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D0C4208"/>
    <w:multiLevelType w:val="hybridMultilevel"/>
    <w:tmpl w:val="F30A658C"/>
    <w:lvl w:ilvl="0" w:tplc="B71652AE">
      <w:start w:val="1"/>
      <w:numFmt w:val="decimal"/>
      <w:lvlText w:val="%1."/>
      <w:lvlJc w:val="left"/>
      <w:pPr>
        <w:tabs>
          <w:tab w:val="num" w:pos="1080"/>
        </w:tabs>
        <w:ind w:left="1080" w:hanging="360"/>
      </w:pPr>
      <w:rPr>
        <w:rFonts w:ascii="Times New Roman" w:hAnsi="Times New Roman" w:cs="Times New Roman" w:hint="default"/>
        <w:color w:val="auto"/>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2783725"/>
    <w:multiLevelType w:val="hybridMultilevel"/>
    <w:tmpl w:val="66067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E55F93"/>
    <w:multiLevelType w:val="hybridMultilevel"/>
    <w:tmpl w:val="9939C0BB"/>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C5A625A"/>
    <w:multiLevelType w:val="hybridMultilevel"/>
    <w:tmpl w:val="AACE3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846F48"/>
    <w:multiLevelType w:val="hybridMultilevel"/>
    <w:tmpl w:val="F0327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A20A91"/>
    <w:multiLevelType w:val="hybridMultilevel"/>
    <w:tmpl w:val="33C8E0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2B38CF"/>
    <w:multiLevelType w:val="hybridMultilevel"/>
    <w:tmpl w:val="4C1667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C4446B"/>
    <w:multiLevelType w:val="hybridMultilevel"/>
    <w:tmpl w:val="9939C0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71E39CA"/>
    <w:multiLevelType w:val="hybridMultilevel"/>
    <w:tmpl w:val="57F9141D"/>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8BB197B"/>
    <w:multiLevelType w:val="hybridMultilevel"/>
    <w:tmpl w:val="584854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591860"/>
    <w:multiLevelType w:val="hybridMultilevel"/>
    <w:tmpl w:val="57F9141D"/>
    <w:lvl w:ilvl="0" w:tplc="04090001">
      <w:start w:val="1"/>
      <w:numFmt w:val="bullet"/>
      <w:lvlText w:val=""/>
      <w:lvlJc w:val="left"/>
      <w:pPr>
        <w:tabs>
          <w:tab w:val="num" w:pos="1080"/>
        </w:tabs>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260E50"/>
    <w:multiLevelType w:val="hybridMultilevel"/>
    <w:tmpl w:val="57F9141D"/>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DF17C38"/>
    <w:multiLevelType w:val="hybridMultilevel"/>
    <w:tmpl w:val="57F9141D"/>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2463294"/>
    <w:multiLevelType w:val="hybridMultilevel"/>
    <w:tmpl w:val="376801F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72057C7"/>
    <w:multiLevelType w:val="hybridMultilevel"/>
    <w:tmpl w:val="57F9141D"/>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7B26E46"/>
    <w:multiLevelType w:val="hybridMultilevel"/>
    <w:tmpl w:val="57F914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7B82867"/>
    <w:multiLevelType w:val="hybridMultilevel"/>
    <w:tmpl w:val="57F9141D"/>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AC406E9"/>
    <w:multiLevelType w:val="hybridMultilevel"/>
    <w:tmpl w:val="8D32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885A78"/>
    <w:multiLevelType w:val="hybridMultilevel"/>
    <w:tmpl w:val="102E04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C1E53DC"/>
    <w:multiLevelType w:val="hybridMultilevel"/>
    <w:tmpl w:val="A9C226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C284E63"/>
    <w:multiLevelType w:val="hybridMultilevel"/>
    <w:tmpl w:val="5F8287E6"/>
    <w:lvl w:ilvl="0" w:tplc="22AA43E0">
      <w:start w:val="1"/>
      <w:numFmt w:val="bullet"/>
      <w:lvlText w:val=""/>
      <w:lvlJc w:val="left"/>
      <w:pPr>
        <w:tabs>
          <w:tab w:val="num" w:pos="720"/>
        </w:tabs>
        <w:ind w:left="72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34B3BBE"/>
    <w:multiLevelType w:val="hybridMultilevel"/>
    <w:tmpl w:val="D8D61DDA"/>
    <w:lvl w:ilvl="0" w:tplc="C59446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1D0835"/>
    <w:multiLevelType w:val="hybridMultilevel"/>
    <w:tmpl w:val="82F8C68A"/>
    <w:lvl w:ilvl="0" w:tplc="25D027B0">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7CCCF50"/>
    <w:multiLevelType w:val="hybridMultilevel"/>
    <w:tmpl w:val="70E8AA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85D253A"/>
    <w:multiLevelType w:val="hybridMultilevel"/>
    <w:tmpl w:val="A5A652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687CC6"/>
    <w:multiLevelType w:val="hybridMultilevel"/>
    <w:tmpl w:val="9939C0BB"/>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C48F72F"/>
    <w:multiLevelType w:val="hybridMultilevel"/>
    <w:tmpl w:val="0D91FD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D177759"/>
    <w:multiLevelType w:val="hybridMultilevel"/>
    <w:tmpl w:val="AECAF2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FB31B73"/>
    <w:multiLevelType w:val="hybridMultilevel"/>
    <w:tmpl w:val="852E97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D81742"/>
    <w:multiLevelType w:val="hybridMultilevel"/>
    <w:tmpl w:val="9939C0BB"/>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C7D3B92"/>
    <w:multiLevelType w:val="hybridMultilevel"/>
    <w:tmpl w:val="3698F328"/>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D760CA5"/>
    <w:multiLevelType w:val="hybridMultilevel"/>
    <w:tmpl w:val="8506D6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F3E5C38"/>
    <w:multiLevelType w:val="hybridMultilevel"/>
    <w:tmpl w:val="2A78AF06"/>
    <w:lvl w:ilvl="0" w:tplc="B71652AE">
      <w:start w:val="1"/>
      <w:numFmt w:val="decimal"/>
      <w:lvlText w:val="%1."/>
      <w:lvlJc w:val="left"/>
      <w:pPr>
        <w:tabs>
          <w:tab w:val="num" w:pos="1080"/>
        </w:tabs>
        <w:ind w:left="1080" w:hanging="360"/>
      </w:pPr>
      <w:rPr>
        <w:rFonts w:ascii="Times New Roman" w:hAnsi="Times New Roman" w:cs="Times New Roman" w:hint="default"/>
        <w:color w:val="auto"/>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FBB23EE"/>
    <w:multiLevelType w:val="hybridMultilevel"/>
    <w:tmpl w:val="3BE89CDA"/>
    <w:lvl w:ilvl="0" w:tplc="B71652AE">
      <w:start w:val="1"/>
      <w:numFmt w:val="decimal"/>
      <w:lvlText w:val="%1."/>
      <w:lvlJc w:val="left"/>
      <w:pPr>
        <w:tabs>
          <w:tab w:val="num" w:pos="720"/>
        </w:tabs>
        <w:ind w:left="720" w:hanging="360"/>
      </w:pPr>
      <w:rPr>
        <w:rFonts w:ascii="Times New Roman" w:hAnsi="Times New Roman" w:cs="Times New Roman"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FE2E25"/>
    <w:multiLevelType w:val="hybridMultilevel"/>
    <w:tmpl w:val="F22293F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0425D73"/>
    <w:multiLevelType w:val="hybridMultilevel"/>
    <w:tmpl w:val="7F904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481224"/>
    <w:multiLevelType w:val="multilevel"/>
    <w:tmpl w:val="450E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4D1F47"/>
    <w:multiLevelType w:val="hybridMultilevel"/>
    <w:tmpl w:val="95B75502"/>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18169071">
    <w:abstractNumId w:val="0"/>
  </w:num>
  <w:num w:numId="2" w16cid:durableId="687683104">
    <w:abstractNumId w:val="9"/>
  </w:num>
  <w:num w:numId="3" w16cid:durableId="1189293386">
    <w:abstractNumId w:val="15"/>
  </w:num>
  <w:num w:numId="4" w16cid:durableId="794105423">
    <w:abstractNumId w:val="45"/>
  </w:num>
  <w:num w:numId="5" w16cid:durableId="918174961">
    <w:abstractNumId w:val="7"/>
  </w:num>
  <w:num w:numId="6" w16cid:durableId="1393892970">
    <w:abstractNumId w:val="3"/>
  </w:num>
  <w:num w:numId="7" w16cid:durableId="92744125">
    <w:abstractNumId w:val="33"/>
  </w:num>
  <w:num w:numId="8" w16cid:durableId="763961993">
    <w:abstractNumId w:val="10"/>
  </w:num>
  <w:num w:numId="9" w16cid:durableId="1031809426">
    <w:abstractNumId w:val="28"/>
  </w:num>
  <w:num w:numId="10" w16cid:durableId="1897275152">
    <w:abstractNumId w:val="37"/>
  </w:num>
  <w:num w:numId="11" w16cid:durableId="422847803">
    <w:abstractNumId w:val="38"/>
  </w:num>
  <w:num w:numId="12" w16cid:durableId="1852644961">
    <w:abstractNumId w:val="23"/>
  </w:num>
  <w:num w:numId="13" w16cid:durableId="1084642014">
    <w:abstractNumId w:val="16"/>
  </w:num>
  <w:num w:numId="14" w16cid:durableId="1869365396">
    <w:abstractNumId w:val="24"/>
  </w:num>
  <w:num w:numId="15" w16cid:durableId="2098095493">
    <w:abstractNumId w:val="19"/>
  </w:num>
  <w:num w:numId="16" w16cid:durableId="506098809">
    <w:abstractNumId w:val="20"/>
  </w:num>
  <w:num w:numId="17" w16cid:durableId="240287640">
    <w:abstractNumId w:val="22"/>
  </w:num>
  <w:num w:numId="18" w16cid:durableId="1838880084">
    <w:abstractNumId w:val="18"/>
  </w:num>
  <w:num w:numId="19" w16cid:durableId="1697463368">
    <w:abstractNumId w:val="31"/>
  </w:num>
  <w:num w:numId="20" w16cid:durableId="842162067">
    <w:abstractNumId w:val="32"/>
  </w:num>
  <w:num w:numId="21" w16cid:durableId="97911277">
    <w:abstractNumId w:val="2"/>
  </w:num>
  <w:num w:numId="22" w16cid:durableId="1047997623">
    <w:abstractNumId w:val="5"/>
  </w:num>
  <w:num w:numId="23" w16cid:durableId="151602247">
    <w:abstractNumId w:val="42"/>
  </w:num>
  <w:num w:numId="24" w16cid:durableId="1353996958">
    <w:abstractNumId w:val="36"/>
  </w:num>
  <w:num w:numId="25" w16cid:durableId="254480349">
    <w:abstractNumId w:val="29"/>
  </w:num>
  <w:num w:numId="26" w16cid:durableId="1231965974">
    <w:abstractNumId w:val="27"/>
  </w:num>
  <w:num w:numId="27" w16cid:durableId="79182869">
    <w:abstractNumId w:val="35"/>
  </w:num>
  <w:num w:numId="28" w16cid:durableId="1333338610">
    <w:abstractNumId w:val="34"/>
  </w:num>
  <w:num w:numId="29" w16cid:durableId="2143575487">
    <w:abstractNumId w:val="21"/>
  </w:num>
  <w:num w:numId="30" w16cid:durableId="1294023626">
    <w:abstractNumId w:val="4"/>
  </w:num>
  <w:num w:numId="31" w16cid:durableId="1299341547">
    <w:abstractNumId w:val="30"/>
  </w:num>
  <w:num w:numId="32" w16cid:durableId="1969505797">
    <w:abstractNumId w:val="1"/>
  </w:num>
  <w:num w:numId="33" w16cid:durableId="1064599035">
    <w:abstractNumId w:val="39"/>
  </w:num>
  <w:num w:numId="34" w16cid:durableId="1044404333">
    <w:abstractNumId w:val="17"/>
  </w:num>
  <w:num w:numId="35" w16cid:durableId="1967999436">
    <w:abstractNumId w:val="26"/>
  </w:num>
  <w:num w:numId="36" w16cid:durableId="398597903">
    <w:abstractNumId w:val="14"/>
  </w:num>
  <w:num w:numId="37" w16cid:durableId="390006191">
    <w:abstractNumId w:val="13"/>
  </w:num>
  <w:num w:numId="38" w16cid:durableId="1278559060">
    <w:abstractNumId w:val="41"/>
  </w:num>
  <w:num w:numId="39" w16cid:durableId="278876606">
    <w:abstractNumId w:val="40"/>
  </w:num>
  <w:num w:numId="40" w16cid:durableId="1578706315">
    <w:abstractNumId w:val="8"/>
  </w:num>
  <w:num w:numId="41" w16cid:durableId="508522240">
    <w:abstractNumId w:val="6"/>
  </w:num>
  <w:num w:numId="42" w16cid:durableId="1546530044">
    <w:abstractNumId w:val="44"/>
  </w:num>
  <w:num w:numId="43" w16cid:durableId="1983924865">
    <w:abstractNumId w:val="11"/>
  </w:num>
  <w:num w:numId="44" w16cid:durableId="671835363">
    <w:abstractNumId w:val="25"/>
  </w:num>
  <w:num w:numId="45" w16cid:durableId="1255477513">
    <w:abstractNumId w:val="12"/>
  </w:num>
  <w:num w:numId="46" w16cid:durableId="201125590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F81"/>
    <w:rsid w:val="000212B6"/>
    <w:rsid w:val="00026BC5"/>
    <w:rsid w:val="00045640"/>
    <w:rsid w:val="00056E1A"/>
    <w:rsid w:val="00057B8C"/>
    <w:rsid w:val="000737AB"/>
    <w:rsid w:val="000745C1"/>
    <w:rsid w:val="00076C07"/>
    <w:rsid w:val="00090F73"/>
    <w:rsid w:val="000B2451"/>
    <w:rsid w:val="000C0F60"/>
    <w:rsid w:val="000D04ED"/>
    <w:rsid w:val="000D05C6"/>
    <w:rsid w:val="000D4402"/>
    <w:rsid w:val="000F54AA"/>
    <w:rsid w:val="00115ECE"/>
    <w:rsid w:val="00126B9A"/>
    <w:rsid w:val="00136CAC"/>
    <w:rsid w:val="00162DD9"/>
    <w:rsid w:val="001635F4"/>
    <w:rsid w:val="001A1B1D"/>
    <w:rsid w:val="001A4A87"/>
    <w:rsid w:val="001B77D9"/>
    <w:rsid w:val="001D250E"/>
    <w:rsid w:val="001D7670"/>
    <w:rsid w:val="001E48E6"/>
    <w:rsid w:val="001F524D"/>
    <w:rsid w:val="00202333"/>
    <w:rsid w:val="00205AB6"/>
    <w:rsid w:val="002174ED"/>
    <w:rsid w:val="002252B0"/>
    <w:rsid w:val="00226A90"/>
    <w:rsid w:val="00246CE7"/>
    <w:rsid w:val="00252118"/>
    <w:rsid w:val="00256D87"/>
    <w:rsid w:val="002665F8"/>
    <w:rsid w:val="002734EB"/>
    <w:rsid w:val="0029140C"/>
    <w:rsid w:val="002B1F3D"/>
    <w:rsid w:val="002C5EA3"/>
    <w:rsid w:val="002D7313"/>
    <w:rsid w:val="002D7705"/>
    <w:rsid w:val="002F1196"/>
    <w:rsid w:val="002F4318"/>
    <w:rsid w:val="002F7619"/>
    <w:rsid w:val="0030074B"/>
    <w:rsid w:val="00311B11"/>
    <w:rsid w:val="0032108B"/>
    <w:rsid w:val="00324350"/>
    <w:rsid w:val="00326592"/>
    <w:rsid w:val="00332FD0"/>
    <w:rsid w:val="00351032"/>
    <w:rsid w:val="00364B80"/>
    <w:rsid w:val="00392598"/>
    <w:rsid w:val="003B0374"/>
    <w:rsid w:val="003B59C3"/>
    <w:rsid w:val="003C6EF9"/>
    <w:rsid w:val="003F2F7D"/>
    <w:rsid w:val="003F7FF0"/>
    <w:rsid w:val="0042545F"/>
    <w:rsid w:val="004255F0"/>
    <w:rsid w:val="00426E59"/>
    <w:rsid w:val="00431F95"/>
    <w:rsid w:val="00440FCE"/>
    <w:rsid w:val="00444D74"/>
    <w:rsid w:val="00452EC9"/>
    <w:rsid w:val="00472F74"/>
    <w:rsid w:val="00496CF9"/>
    <w:rsid w:val="004A0258"/>
    <w:rsid w:val="004A5C95"/>
    <w:rsid w:val="004A7B66"/>
    <w:rsid w:val="004B4507"/>
    <w:rsid w:val="004C43F4"/>
    <w:rsid w:val="004E0124"/>
    <w:rsid w:val="004F0345"/>
    <w:rsid w:val="00504927"/>
    <w:rsid w:val="00504A16"/>
    <w:rsid w:val="005078CA"/>
    <w:rsid w:val="00541694"/>
    <w:rsid w:val="005419F9"/>
    <w:rsid w:val="00543696"/>
    <w:rsid w:val="005436EE"/>
    <w:rsid w:val="0055048C"/>
    <w:rsid w:val="00556A33"/>
    <w:rsid w:val="00577C3A"/>
    <w:rsid w:val="00581AA3"/>
    <w:rsid w:val="0059126C"/>
    <w:rsid w:val="00592467"/>
    <w:rsid w:val="00596966"/>
    <w:rsid w:val="00597D5E"/>
    <w:rsid w:val="005A3E53"/>
    <w:rsid w:val="005A7A7E"/>
    <w:rsid w:val="005B3484"/>
    <w:rsid w:val="005C14C7"/>
    <w:rsid w:val="005F71B3"/>
    <w:rsid w:val="00600885"/>
    <w:rsid w:val="00606A21"/>
    <w:rsid w:val="00620F5F"/>
    <w:rsid w:val="00625B53"/>
    <w:rsid w:val="006352FE"/>
    <w:rsid w:val="00642080"/>
    <w:rsid w:val="00652C11"/>
    <w:rsid w:val="006714C2"/>
    <w:rsid w:val="00682626"/>
    <w:rsid w:val="0069758C"/>
    <w:rsid w:val="006A0757"/>
    <w:rsid w:val="006A35B8"/>
    <w:rsid w:val="006B33D3"/>
    <w:rsid w:val="006C3C9E"/>
    <w:rsid w:val="006C4DD1"/>
    <w:rsid w:val="006C7A25"/>
    <w:rsid w:val="006E07BD"/>
    <w:rsid w:val="006E37FB"/>
    <w:rsid w:val="006E6128"/>
    <w:rsid w:val="006F771A"/>
    <w:rsid w:val="007062BD"/>
    <w:rsid w:val="00707C41"/>
    <w:rsid w:val="00721BA5"/>
    <w:rsid w:val="007377AA"/>
    <w:rsid w:val="00751CBC"/>
    <w:rsid w:val="00772591"/>
    <w:rsid w:val="00777E0D"/>
    <w:rsid w:val="00783858"/>
    <w:rsid w:val="00794FC9"/>
    <w:rsid w:val="0079782C"/>
    <w:rsid w:val="007A02E8"/>
    <w:rsid w:val="007A3AD6"/>
    <w:rsid w:val="007B096F"/>
    <w:rsid w:val="007C323F"/>
    <w:rsid w:val="007C4F62"/>
    <w:rsid w:val="007C5105"/>
    <w:rsid w:val="007D2E93"/>
    <w:rsid w:val="00827D44"/>
    <w:rsid w:val="00842D3F"/>
    <w:rsid w:val="00844C9E"/>
    <w:rsid w:val="00846E19"/>
    <w:rsid w:val="00850C90"/>
    <w:rsid w:val="00852875"/>
    <w:rsid w:val="0086366F"/>
    <w:rsid w:val="00894027"/>
    <w:rsid w:val="00895629"/>
    <w:rsid w:val="008A032B"/>
    <w:rsid w:val="008A0F81"/>
    <w:rsid w:val="008A4AB2"/>
    <w:rsid w:val="008A793D"/>
    <w:rsid w:val="008B1A9F"/>
    <w:rsid w:val="008C2455"/>
    <w:rsid w:val="008D0C56"/>
    <w:rsid w:val="008D571A"/>
    <w:rsid w:val="008E2EC1"/>
    <w:rsid w:val="008E5083"/>
    <w:rsid w:val="008E575E"/>
    <w:rsid w:val="009114C3"/>
    <w:rsid w:val="00912EEC"/>
    <w:rsid w:val="009248ED"/>
    <w:rsid w:val="00926CE1"/>
    <w:rsid w:val="00940B56"/>
    <w:rsid w:val="00942BDE"/>
    <w:rsid w:val="009574BF"/>
    <w:rsid w:val="0096411E"/>
    <w:rsid w:val="00974BD5"/>
    <w:rsid w:val="00975095"/>
    <w:rsid w:val="00975BE5"/>
    <w:rsid w:val="009920BB"/>
    <w:rsid w:val="009938AF"/>
    <w:rsid w:val="009A0C23"/>
    <w:rsid w:val="009C6623"/>
    <w:rsid w:val="009D1629"/>
    <w:rsid w:val="009D796F"/>
    <w:rsid w:val="009E3B33"/>
    <w:rsid w:val="009E672E"/>
    <w:rsid w:val="00A055A3"/>
    <w:rsid w:val="00A16D16"/>
    <w:rsid w:val="00A32BD7"/>
    <w:rsid w:val="00A47701"/>
    <w:rsid w:val="00A674E0"/>
    <w:rsid w:val="00A90254"/>
    <w:rsid w:val="00AD5B13"/>
    <w:rsid w:val="00AE5952"/>
    <w:rsid w:val="00AF5D87"/>
    <w:rsid w:val="00B025F3"/>
    <w:rsid w:val="00B03E1C"/>
    <w:rsid w:val="00B10F44"/>
    <w:rsid w:val="00B14787"/>
    <w:rsid w:val="00B16B81"/>
    <w:rsid w:val="00B31925"/>
    <w:rsid w:val="00B34CF0"/>
    <w:rsid w:val="00B4292A"/>
    <w:rsid w:val="00B42B8B"/>
    <w:rsid w:val="00B76284"/>
    <w:rsid w:val="00B80C90"/>
    <w:rsid w:val="00B90BA5"/>
    <w:rsid w:val="00BC4EA3"/>
    <w:rsid w:val="00BC60DC"/>
    <w:rsid w:val="00BC7ECC"/>
    <w:rsid w:val="00BD18DF"/>
    <w:rsid w:val="00BF0CD2"/>
    <w:rsid w:val="00BF7147"/>
    <w:rsid w:val="00BF7CCC"/>
    <w:rsid w:val="00C0778E"/>
    <w:rsid w:val="00C10424"/>
    <w:rsid w:val="00C1214C"/>
    <w:rsid w:val="00C1324A"/>
    <w:rsid w:val="00C31E19"/>
    <w:rsid w:val="00C522F5"/>
    <w:rsid w:val="00C677FC"/>
    <w:rsid w:val="00C86276"/>
    <w:rsid w:val="00C871F8"/>
    <w:rsid w:val="00CA7729"/>
    <w:rsid w:val="00CB61A8"/>
    <w:rsid w:val="00CC2DA5"/>
    <w:rsid w:val="00CC4E46"/>
    <w:rsid w:val="00CC6D3B"/>
    <w:rsid w:val="00CC6FE0"/>
    <w:rsid w:val="00CF0351"/>
    <w:rsid w:val="00D05EC7"/>
    <w:rsid w:val="00D11581"/>
    <w:rsid w:val="00D17C9A"/>
    <w:rsid w:val="00D2179A"/>
    <w:rsid w:val="00D24439"/>
    <w:rsid w:val="00D250DA"/>
    <w:rsid w:val="00D32F62"/>
    <w:rsid w:val="00D43023"/>
    <w:rsid w:val="00D52AB1"/>
    <w:rsid w:val="00D60749"/>
    <w:rsid w:val="00D61D8A"/>
    <w:rsid w:val="00D70E65"/>
    <w:rsid w:val="00D821FA"/>
    <w:rsid w:val="00D82DA1"/>
    <w:rsid w:val="00DA27F2"/>
    <w:rsid w:val="00DB1A09"/>
    <w:rsid w:val="00DC1705"/>
    <w:rsid w:val="00DD7760"/>
    <w:rsid w:val="00DE3411"/>
    <w:rsid w:val="00DF0BAA"/>
    <w:rsid w:val="00E10D71"/>
    <w:rsid w:val="00E165F4"/>
    <w:rsid w:val="00E40F80"/>
    <w:rsid w:val="00E40FC5"/>
    <w:rsid w:val="00E54833"/>
    <w:rsid w:val="00E62E4F"/>
    <w:rsid w:val="00E65EF4"/>
    <w:rsid w:val="00E72505"/>
    <w:rsid w:val="00E73345"/>
    <w:rsid w:val="00E82A87"/>
    <w:rsid w:val="00EA70C0"/>
    <w:rsid w:val="00EB1973"/>
    <w:rsid w:val="00EB2F20"/>
    <w:rsid w:val="00EE7FB4"/>
    <w:rsid w:val="00EF3C2B"/>
    <w:rsid w:val="00EF3F69"/>
    <w:rsid w:val="00F23D3B"/>
    <w:rsid w:val="00F2681D"/>
    <w:rsid w:val="00F3753E"/>
    <w:rsid w:val="00F404A6"/>
    <w:rsid w:val="00F43AE6"/>
    <w:rsid w:val="00F44CD6"/>
    <w:rsid w:val="00F51EBC"/>
    <w:rsid w:val="00F55716"/>
    <w:rsid w:val="00F61884"/>
    <w:rsid w:val="00F63367"/>
    <w:rsid w:val="00F66357"/>
    <w:rsid w:val="00F85343"/>
    <w:rsid w:val="00F85D20"/>
    <w:rsid w:val="00F93C39"/>
    <w:rsid w:val="00FC3385"/>
    <w:rsid w:val="00FD2DF3"/>
    <w:rsid w:val="00FD478F"/>
    <w:rsid w:val="00FD766A"/>
    <w:rsid w:val="00FE0375"/>
    <w:rsid w:val="00FE36C1"/>
    <w:rsid w:val="00FE74CC"/>
    <w:rsid w:val="00FF2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A357F"/>
  <w15:docId w15:val="{6DB99325-253A-4ED3-91DA-8EC9CFA5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44CD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customStyle="1" w:styleId="CM16">
    <w:name w:val="CM16"/>
    <w:basedOn w:val="Default"/>
    <w:next w:val="Default"/>
    <w:pPr>
      <w:spacing w:after="695"/>
    </w:pPr>
    <w:rPr>
      <w:color w:val="auto"/>
    </w:rPr>
  </w:style>
  <w:style w:type="paragraph" w:styleId="BodyText">
    <w:name w:val="Body Text"/>
    <w:basedOn w:val="Normal"/>
    <w:rPr>
      <w:color w:val="211E1E"/>
      <w:sz w:val="60"/>
      <w:szCs w:val="60"/>
    </w:rPr>
  </w:style>
  <w:style w:type="paragraph" w:customStyle="1" w:styleId="CM1">
    <w:name w:val="CM1"/>
    <w:basedOn w:val="Default"/>
    <w:next w:val="Default"/>
    <w:rPr>
      <w:color w:val="auto"/>
    </w:rPr>
  </w:style>
  <w:style w:type="paragraph" w:customStyle="1" w:styleId="CM17">
    <w:name w:val="CM17"/>
    <w:basedOn w:val="Default"/>
    <w:next w:val="Default"/>
    <w:pPr>
      <w:spacing w:after="298"/>
    </w:pPr>
    <w:rPr>
      <w:color w:val="auto"/>
    </w:rPr>
  </w:style>
  <w:style w:type="paragraph" w:customStyle="1" w:styleId="CM3">
    <w:name w:val="CM3"/>
    <w:basedOn w:val="Default"/>
    <w:next w:val="Default"/>
    <w:pPr>
      <w:spacing w:line="336" w:lineRule="atLeast"/>
    </w:pPr>
    <w:rPr>
      <w:color w:val="auto"/>
    </w:rPr>
  </w:style>
  <w:style w:type="paragraph" w:customStyle="1" w:styleId="CM4">
    <w:name w:val="CM4"/>
    <w:basedOn w:val="Default"/>
    <w:next w:val="Default"/>
    <w:pPr>
      <w:spacing w:line="336" w:lineRule="atLeast"/>
    </w:pPr>
    <w:rPr>
      <w:color w:val="auto"/>
    </w:rPr>
  </w:style>
  <w:style w:type="paragraph" w:customStyle="1" w:styleId="CM19">
    <w:name w:val="CM19"/>
    <w:basedOn w:val="Default"/>
    <w:next w:val="Default"/>
    <w:pPr>
      <w:spacing w:after="433"/>
    </w:pPr>
    <w:rPr>
      <w:color w:val="auto"/>
    </w:rPr>
  </w:style>
  <w:style w:type="paragraph" w:customStyle="1" w:styleId="CM5">
    <w:name w:val="CM5"/>
    <w:basedOn w:val="Default"/>
    <w:next w:val="Default"/>
    <w:pPr>
      <w:spacing w:line="288" w:lineRule="atLeast"/>
    </w:pPr>
    <w:rPr>
      <w:color w:val="auto"/>
    </w:rPr>
  </w:style>
  <w:style w:type="paragraph" w:customStyle="1" w:styleId="CM20">
    <w:name w:val="CM20"/>
    <w:basedOn w:val="Default"/>
    <w:next w:val="Default"/>
    <w:pPr>
      <w:spacing w:after="575"/>
    </w:pPr>
    <w:rPr>
      <w:color w:val="auto"/>
    </w:rPr>
  </w:style>
  <w:style w:type="paragraph" w:customStyle="1" w:styleId="CM6">
    <w:name w:val="CM6"/>
    <w:basedOn w:val="Default"/>
    <w:next w:val="Default"/>
    <w:pPr>
      <w:spacing w:line="288" w:lineRule="atLeast"/>
    </w:pPr>
    <w:rPr>
      <w:color w:val="auto"/>
    </w:rPr>
  </w:style>
  <w:style w:type="paragraph" w:customStyle="1" w:styleId="CM12">
    <w:name w:val="CM12"/>
    <w:basedOn w:val="Default"/>
    <w:next w:val="Default"/>
    <w:pPr>
      <w:spacing w:line="288" w:lineRule="atLeast"/>
    </w:pPr>
    <w:rPr>
      <w:color w:val="auto"/>
    </w:rPr>
  </w:style>
  <w:style w:type="paragraph" w:customStyle="1" w:styleId="CM13">
    <w:name w:val="CM13"/>
    <w:basedOn w:val="Default"/>
    <w:next w:val="Default"/>
    <w:pPr>
      <w:spacing w:line="288" w:lineRule="atLeast"/>
    </w:pPr>
    <w:rPr>
      <w:color w:val="auto"/>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sid w:val="00F404A6"/>
    <w:rPr>
      <w:color w:val="800080"/>
      <w:u w:val="single"/>
    </w:rPr>
  </w:style>
  <w:style w:type="character" w:styleId="Strong">
    <w:name w:val="Strong"/>
    <w:basedOn w:val="DefaultParagraphFont"/>
    <w:qFormat/>
    <w:rsid w:val="00D2179A"/>
    <w:rPr>
      <w:b/>
      <w:bCs/>
    </w:rPr>
  </w:style>
  <w:style w:type="paragraph" w:styleId="NormalWeb">
    <w:name w:val="Normal (Web)"/>
    <w:basedOn w:val="Normal"/>
    <w:rsid w:val="002F1196"/>
    <w:pPr>
      <w:spacing w:before="100" w:beforeAutospacing="1" w:after="100" w:afterAutospacing="1"/>
    </w:pPr>
  </w:style>
  <w:style w:type="character" w:styleId="LineNumber">
    <w:name w:val="line number"/>
    <w:basedOn w:val="DefaultParagraphFont"/>
    <w:rsid w:val="008A4AB2"/>
  </w:style>
  <w:style w:type="table" w:styleId="TableGrid">
    <w:name w:val="Table Grid"/>
    <w:basedOn w:val="TableNormal"/>
    <w:uiPriority w:val="59"/>
    <w:rsid w:val="00912E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40FC5"/>
    <w:rPr>
      <w:sz w:val="16"/>
      <w:szCs w:val="16"/>
    </w:rPr>
  </w:style>
  <w:style w:type="paragraph" w:styleId="CommentText">
    <w:name w:val="annotation text"/>
    <w:basedOn w:val="Normal"/>
    <w:link w:val="CommentTextChar"/>
    <w:semiHidden/>
    <w:unhideWhenUsed/>
    <w:rsid w:val="00E40FC5"/>
    <w:rPr>
      <w:sz w:val="20"/>
      <w:szCs w:val="20"/>
    </w:rPr>
  </w:style>
  <w:style w:type="character" w:customStyle="1" w:styleId="CommentTextChar">
    <w:name w:val="Comment Text Char"/>
    <w:basedOn w:val="DefaultParagraphFont"/>
    <w:link w:val="CommentText"/>
    <w:semiHidden/>
    <w:rsid w:val="00E40FC5"/>
  </w:style>
  <w:style w:type="paragraph" w:styleId="CommentSubject">
    <w:name w:val="annotation subject"/>
    <w:basedOn w:val="CommentText"/>
    <w:next w:val="CommentText"/>
    <w:link w:val="CommentSubjectChar"/>
    <w:semiHidden/>
    <w:unhideWhenUsed/>
    <w:rsid w:val="00E40FC5"/>
    <w:rPr>
      <w:b/>
      <w:bCs/>
    </w:rPr>
  </w:style>
  <w:style w:type="character" w:customStyle="1" w:styleId="CommentSubjectChar">
    <w:name w:val="Comment Subject Char"/>
    <w:basedOn w:val="CommentTextChar"/>
    <w:link w:val="CommentSubject"/>
    <w:semiHidden/>
    <w:rsid w:val="00E40FC5"/>
    <w:rPr>
      <w:b/>
      <w:bCs/>
    </w:rPr>
  </w:style>
  <w:style w:type="paragraph" w:styleId="BalloonText">
    <w:name w:val="Balloon Text"/>
    <w:basedOn w:val="Normal"/>
    <w:link w:val="BalloonTextChar"/>
    <w:semiHidden/>
    <w:unhideWhenUsed/>
    <w:rsid w:val="00E40FC5"/>
    <w:rPr>
      <w:rFonts w:ascii="Segoe UI" w:hAnsi="Segoe UI" w:cs="Segoe UI"/>
      <w:sz w:val="18"/>
      <w:szCs w:val="18"/>
    </w:rPr>
  </w:style>
  <w:style w:type="character" w:customStyle="1" w:styleId="BalloonTextChar">
    <w:name w:val="Balloon Text Char"/>
    <w:basedOn w:val="DefaultParagraphFont"/>
    <w:link w:val="BalloonText"/>
    <w:semiHidden/>
    <w:rsid w:val="00E40FC5"/>
    <w:rPr>
      <w:rFonts w:ascii="Segoe UI" w:hAnsi="Segoe UI" w:cs="Segoe UI"/>
      <w:sz w:val="18"/>
      <w:szCs w:val="18"/>
    </w:rPr>
  </w:style>
  <w:style w:type="paragraph" w:styleId="Title">
    <w:name w:val="Title"/>
    <w:basedOn w:val="Normal"/>
    <w:next w:val="Normal"/>
    <w:link w:val="TitleChar"/>
    <w:qFormat/>
    <w:rsid w:val="00F44CD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44CD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F44CD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574BF"/>
    <w:pPr>
      <w:spacing w:line="259" w:lineRule="auto"/>
      <w:outlineLvl w:val="9"/>
    </w:pPr>
  </w:style>
  <w:style w:type="paragraph" w:styleId="TOC1">
    <w:name w:val="toc 1"/>
    <w:basedOn w:val="Normal"/>
    <w:next w:val="Normal"/>
    <w:autoRedefine/>
    <w:uiPriority w:val="39"/>
    <w:unhideWhenUsed/>
    <w:rsid w:val="009574BF"/>
    <w:pPr>
      <w:spacing w:after="100"/>
    </w:pPr>
  </w:style>
  <w:style w:type="paragraph" w:styleId="Header">
    <w:name w:val="header"/>
    <w:basedOn w:val="Normal"/>
    <w:link w:val="HeaderChar"/>
    <w:unhideWhenUsed/>
    <w:rsid w:val="00942BDE"/>
    <w:pPr>
      <w:tabs>
        <w:tab w:val="center" w:pos="4680"/>
        <w:tab w:val="right" w:pos="9360"/>
      </w:tabs>
    </w:pPr>
  </w:style>
  <w:style w:type="character" w:customStyle="1" w:styleId="HeaderChar">
    <w:name w:val="Header Char"/>
    <w:basedOn w:val="DefaultParagraphFont"/>
    <w:link w:val="Header"/>
    <w:rsid w:val="00942BDE"/>
    <w:rPr>
      <w:sz w:val="24"/>
      <w:szCs w:val="24"/>
    </w:rPr>
  </w:style>
  <w:style w:type="paragraph" w:styleId="Footer">
    <w:name w:val="footer"/>
    <w:basedOn w:val="Normal"/>
    <w:link w:val="FooterChar"/>
    <w:uiPriority w:val="99"/>
    <w:unhideWhenUsed/>
    <w:rsid w:val="00942BDE"/>
    <w:pPr>
      <w:tabs>
        <w:tab w:val="center" w:pos="4680"/>
        <w:tab w:val="right" w:pos="9360"/>
      </w:tabs>
    </w:pPr>
  </w:style>
  <w:style w:type="character" w:customStyle="1" w:styleId="FooterChar">
    <w:name w:val="Footer Char"/>
    <w:basedOn w:val="DefaultParagraphFont"/>
    <w:link w:val="Footer"/>
    <w:uiPriority w:val="99"/>
    <w:rsid w:val="00942BDE"/>
    <w:rPr>
      <w:sz w:val="24"/>
      <w:szCs w:val="24"/>
    </w:rPr>
  </w:style>
  <w:style w:type="table" w:customStyle="1" w:styleId="TableGrid1">
    <w:name w:val="Table Grid1"/>
    <w:basedOn w:val="TableNormal"/>
    <w:next w:val="TableGrid"/>
    <w:uiPriority w:val="59"/>
    <w:rsid w:val="002023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32B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85D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524D"/>
    <w:rPr>
      <w:color w:val="605E5C"/>
      <w:shd w:val="clear" w:color="auto" w:fill="E1DFDD"/>
    </w:rPr>
  </w:style>
  <w:style w:type="table" w:customStyle="1" w:styleId="TableGrid4">
    <w:name w:val="Table Grid4"/>
    <w:basedOn w:val="TableNormal"/>
    <w:next w:val="TableGrid"/>
    <w:uiPriority w:val="59"/>
    <w:rsid w:val="007B096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723649">
      <w:bodyDiv w:val="1"/>
      <w:marLeft w:val="0"/>
      <w:marRight w:val="0"/>
      <w:marTop w:val="0"/>
      <w:marBottom w:val="0"/>
      <w:divBdr>
        <w:top w:val="none" w:sz="0" w:space="0" w:color="auto"/>
        <w:left w:val="none" w:sz="0" w:space="0" w:color="auto"/>
        <w:bottom w:val="none" w:sz="0" w:space="0" w:color="auto"/>
        <w:right w:val="none" w:sz="0" w:space="0" w:color="auto"/>
      </w:divBdr>
    </w:div>
    <w:div w:id="748501258">
      <w:bodyDiv w:val="1"/>
      <w:marLeft w:val="0"/>
      <w:marRight w:val="0"/>
      <w:marTop w:val="0"/>
      <w:marBottom w:val="0"/>
      <w:divBdr>
        <w:top w:val="none" w:sz="0" w:space="0" w:color="auto"/>
        <w:left w:val="none" w:sz="0" w:space="0" w:color="auto"/>
        <w:bottom w:val="none" w:sz="0" w:space="0" w:color="auto"/>
        <w:right w:val="none" w:sz="0" w:space="0" w:color="auto"/>
      </w:divBdr>
    </w:div>
    <w:div w:id="748618706">
      <w:bodyDiv w:val="1"/>
      <w:marLeft w:val="0"/>
      <w:marRight w:val="0"/>
      <w:marTop w:val="0"/>
      <w:marBottom w:val="0"/>
      <w:divBdr>
        <w:top w:val="none" w:sz="0" w:space="0" w:color="auto"/>
        <w:left w:val="none" w:sz="0" w:space="0" w:color="auto"/>
        <w:bottom w:val="none" w:sz="0" w:space="0" w:color="auto"/>
        <w:right w:val="none" w:sz="0" w:space="0" w:color="auto"/>
      </w:divBdr>
    </w:div>
    <w:div w:id="1714764621">
      <w:bodyDiv w:val="1"/>
      <w:marLeft w:val="0"/>
      <w:marRight w:val="0"/>
      <w:marTop w:val="0"/>
      <w:marBottom w:val="0"/>
      <w:divBdr>
        <w:top w:val="none" w:sz="0" w:space="0" w:color="auto"/>
        <w:left w:val="none" w:sz="0" w:space="0" w:color="auto"/>
        <w:bottom w:val="none" w:sz="0" w:space="0" w:color="auto"/>
        <w:right w:val="none" w:sz="0" w:space="0" w:color="auto"/>
      </w:divBdr>
    </w:div>
    <w:div w:id="1811630071">
      <w:bodyDiv w:val="1"/>
      <w:marLeft w:val="0"/>
      <w:marRight w:val="0"/>
      <w:marTop w:val="0"/>
      <w:marBottom w:val="0"/>
      <w:divBdr>
        <w:top w:val="none" w:sz="0" w:space="0" w:color="auto"/>
        <w:left w:val="none" w:sz="0" w:space="0" w:color="auto"/>
        <w:bottom w:val="none" w:sz="0" w:space="0" w:color="auto"/>
        <w:right w:val="none" w:sz="0" w:space="0" w:color="auto"/>
      </w:divBdr>
    </w:div>
    <w:div w:id="1874804551">
      <w:bodyDiv w:val="1"/>
      <w:marLeft w:val="0"/>
      <w:marRight w:val="0"/>
      <w:marTop w:val="0"/>
      <w:marBottom w:val="0"/>
      <w:divBdr>
        <w:top w:val="none" w:sz="0" w:space="0" w:color="auto"/>
        <w:left w:val="none" w:sz="0" w:space="0" w:color="auto"/>
        <w:bottom w:val="none" w:sz="0" w:space="0" w:color="auto"/>
        <w:right w:val="none" w:sz="0" w:space="0" w:color="auto"/>
      </w:divBdr>
    </w:div>
    <w:div w:id="2038655424">
      <w:bodyDiv w:val="1"/>
      <w:marLeft w:val="0"/>
      <w:marRight w:val="0"/>
      <w:marTop w:val="0"/>
      <w:marBottom w:val="0"/>
      <w:divBdr>
        <w:top w:val="none" w:sz="0" w:space="0" w:color="auto"/>
        <w:left w:val="none" w:sz="0" w:space="0" w:color="auto"/>
        <w:bottom w:val="none" w:sz="0" w:space="0" w:color="auto"/>
        <w:right w:val="none" w:sz="0" w:space="0" w:color="auto"/>
      </w:divBdr>
    </w:div>
    <w:div w:id="210895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vel.ku.edu/travel-policy-procedu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vel.ku.edu/" TargetMode="External"/><Relationship Id="rId5" Type="http://schemas.openxmlformats.org/officeDocument/2006/relationships/webSettings" Target="webSettings.xml"/><Relationship Id="rId10" Type="http://schemas.openxmlformats.org/officeDocument/2006/relationships/hyperlink" Target="https://procurement.ku.edu/purchasing" TargetMode="External"/><Relationship Id="rId4" Type="http://schemas.openxmlformats.org/officeDocument/2006/relationships/settings" Target="settings.xml"/><Relationship Id="rId9" Type="http://schemas.openxmlformats.org/officeDocument/2006/relationships/hyperlink" Target="mailto:kbaysinger@k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4CEBE-4D62-46D1-AF2A-21119AE4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1364</Words>
  <Characters>7682</Characters>
  <Application>Microsoft Office Word</Application>
  <DocSecurity>0</DocSecurity>
  <Lines>178</Lines>
  <Paragraphs>88</Paragraphs>
  <ScaleCrop>false</ScaleCrop>
  <HeadingPairs>
    <vt:vector size="2" baseType="variant">
      <vt:variant>
        <vt:lpstr>Title</vt:lpstr>
      </vt:variant>
      <vt:variant>
        <vt:i4>1</vt:i4>
      </vt:variant>
    </vt:vector>
  </HeadingPairs>
  <TitlesOfParts>
    <vt:vector size="1" baseType="lpstr">
      <vt:lpstr>GRF</vt:lpstr>
    </vt:vector>
  </TitlesOfParts>
  <Company>KU Center for Research, Inc.</Company>
  <LinksUpToDate>false</LinksUpToDate>
  <CharactersWithSpaces>8958</CharactersWithSpaces>
  <SharedDoc>false</SharedDoc>
  <HLinks>
    <vt:vector size="18" baseType="variant">
      <vt:variant>
        <vt:i4>2293814</vt:i4>
      </vt:variant>
      <vt:variant>
        <vt:i4>6</vt:i4>
      </vt:variant>
      <vt:variant>
        <vt:i4>0</vt:i4>
      </vt:variant>
      <vt:variant>
        <vt:i4>5</vt:i4>
      </vt:variant>
      <vt:variant>
        <vt:lpwstr>https://demisweb.ku.edu/Portal/navigate.do?PortalPage=PortalPage%2Bomi%3A%2F%2FFoundation%2Freposname%3DFoundation%2FPSPortalPage%3Bid%3DA55HTNTN.BD00099E</vt:lpwstr>
      </vt:variant>
      <vt:variant>
        <vt:lpwstr/>
      </vt:variant>
      <vt:variant>
        <vt:i4>2621514</vt:i4>
      </vt:variant>
      <vt:variant>
        <vt:i4>3</vt:i4>
      </vt:variant>
      <vt:variant>
        <vt:i4>0</vt:i4>
      </vt:variant>
      <vt:variant>
        <vt:i4>5</vt:i4>
      </vt:variant>
      <vt:variant>
        <vt:lpwstr>http://www.comptroller.ku.edu/central_accounting_services/documents/travel_forms/Staff_Travel_Loan.pdf</vt:lpwstr>
      </vt:variant>
      <vt:variant>
        <vt:lpwstr/>
      </vt:variant>
      <vt:variant>
        <vt:i4>1507336</vt:i4>
      </vt:variant>
      <vt:variant>
        <vt:i4>0</vt:i4>
      </vt:variant>
      <vt:variant>
        <vt:i4>0</vt:i4>
      </vt:variant>
      <vt:variant>
        <vt:i4>5</vt:i4>
      </vt:variant>
      <vt:variant>
        <vt:lpwstr>http://www.purchasing.ku.edu/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GRF</dc:title>
  <dc:subject/>
  <dc:creator>Mark Reynolds</dc:creator>
  <cp:keywords/>
  <dc:description/>
  <cp:lastModifiedBy>Baysinger, Kelly</cp:lastModifiedBy>
  <cp:revision>51</cp:revision>
  <cp:lastPrinted>2016-11-21T15:23:00Z</cp:lastPrinted>
  <dcterms:created xsi:type="dcterms:W3CDTF">2022-03-10T21:29:00Z</dcterms:created>
  <dcterms:modified xsi:type="dcterms:W3CDTF">2024-11-14T18:34:00Z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a41449085d184dc4658f7e732fd3e4911e890a9fc2a526b57edb3c364e4558c6</vt:lpwstr>
  </property>
</Properties>
</file>